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D50" w:rsidRDefault="00630D50">
      <w:pPr>
        <w:tabs>
          <w:tab w:val="center" w:pos="4680"/>
        </w:tabs>
        <w:suppressAutoHyphens/>
        <w:spacing w:line="240" w:lineRule="atLeast"/>
        <w:rPr>
          <w:rFonts w:ascii="CG Times" w:hAnsi="CG Times"/>
          <w:b/>
          <w:bCs/>
        </w:rPr>
      </w:pPr>
      <w:r>
        <w:rPr>
          <w:rFonts w:ascii="CG Times" w:hAnsi="CG Times"/>
          <w:b/>
          <w:bCs/>
        </w:rPr>
        <w:tab/>
      </w:r>
    </w:p>
    <w:p w:rsidR="00630D50" w:rsidRDefault="00630D50">
      <w:pPr>
        <w:tabs>
          <w:tab w:val="center" w:pos="4680"/>
        </w:tabs>
        <w:suppressAutoHyphens/>
        <w:spacing w:line="240" w:lineRule="atLeast"/>
        <w:rPr>
          <w:rFonts w:ascii="CG Times" w:hAnsi="CG Times"/>
          <w:b/>
          <w:bCs/>
        </w:rPr>
      </w:pPr>
    </w:p>
    <w:p w:rsidR="00630D50" w:rsidRDefault="00630D50">
      <w:pPr>
        <w:tabs>
          <w:tab w:val="center" w:pos="4680"/>
        </w:tabs>
        <w:suppressAutoHyphens/>
        <w:spacing w:line="240" w:lineRule="atLeast"/>
        <w:jc w:val="center"/>
        <w:rPr>
          <w:rFonts w:ascii="CG Times" w:hAnsi="CG Times"/>
          <w:b/>
          <w:bCs/>
        </w:rPr>
      </w:pPr>
      <w:r>
        <w:rPr>
          <w:rFonts w:ascii="CG Times" w:hAnsi="CG Times"/>
          <w:b/>
          <w:bCs/>
        </w:rPr>
        <w:t>CHAPTER 7:</w:t>
      </w:r>
      <w:r w:rsidR="00B64044">
        <w:rPr>
          <w:rFonts w:ascii="CG Times" w:hAnsi="CG Times"/>
          <w:b/>
          <w:bCs/>
        </w:rPr>
        <w:fldChar w:fldCharType="begin"/>
      </w:r>
      <w:r>
        <w:rPr>
          <w:rFonts w:ascii="CG Times" w:hAnsi="CG Times"/>
          <w:b/>
          <w:bCs/>
        </w:rPr>
        <w:instrText xml:space="preserve">PRIVATE </w:instrText>
      </w:r>
      <w:r w:rsidR="00B64044">
        <w:rPr>
          <w:rFonts w:ascii="CG Times" w:hAnsi="CG Times"/>
          <w:b/>
          <w:bCs/>
        </w:rPr>
        <w:fldChar w:fldCharType="end"/>
      </w:r>
    </w:p>
    <w:p w:rsidR="00630D50" w:rsidRDefault="00630D50">
      <w:pPr>
        <w:tabs>
          <w:tab w:val="left" w:pos="-720"/>
        </w:tabs>
        <w:suppressAutoHyphens/>
        <w:spacing w:line="240" w:lineRule="atLeast"/>
        <w:rPr>
          <w:rFonts w:ascii="CG Times" w:hAnsi="CG Times"/>
          <w:b/>
          <w:bCs/>
        </w:rPr>
      </w:pPr>
    </w:p>
    <w:p w:rsidR="00630D50" w:rsidRDefault="00630D50">
      <w:pPr>
        <w:tabs>
          <w:tab w:val="center" w:pos="4680"/>
        </w:tabs>
        <w:suppressAutoHyphens/>
        <w:spacing w:line="240" w:lineRule="atLeast"/>
        <w:rPr>
          <w:rFonts w:ascii="CG Times" w:hAnsi="CG Times"/>
          <w:b/>
          <w:bCs/>
        </w:rPr>
      </w:pPr>
      <w:r>
        <w:rPr>
          <w:rFonts w:ascii="CG Times" w:hAnsi="CG Times"/>
          <w:b/>
          <w:bCs/>
        </w:rPr>
        <w:tab/>
      </w:r>
      <w:r>
        <w:rPr>
          <w:rFonts w:ascii="CG Times" w:hAnsi="CG Times"/>
          <w:b/>
          <w:bCs/>
          <w:u w:val="single"/>
        </w:rPr>
        <w:t>NONCONFORMITIES</w:t>
      </w:r>
    </w:p>
    <w:p w:rsidR="00630D50" w:rsidRDefault="00630D50">
      <w:pPr>
        <w:tabs>
          <w:tab w:val="left" w:pos="-720"/>
        </w:tabs>
        <w:suppressAutoHyphens/>
        <w:spacing w:line="240" w:lineRule="atLeast"/>
        <w:rPr>
          <w:rFonts w:ascii="CG Times" w:hAnsi="CG Times"/>
          <w:b/>
          <w:bCs/>
        </w:rPr>
      </w:pPr>
    </w:p>
    <w:p w:rsidR="00630D50" w:rsidRDefault="00630D50">
      <w:pPr>
        <w:tabs>
          <w:tab w:val="left" w:pos="-720"/>
        </w:tabs>
        <w:suppressAutoHyphens/>
        <w:spacing w:line="240" w:lineRule="atLeast"/>
        <w:rPr>
          <w:rFonts w:ascii="CG Times" w:hAnsi="CG Times"/>
          <w:b/>
          <w:bCs/>
        </w:rPr>
      </w:pPr>
    </w:p>
    <w:p w:rsidR="00630D50" w:rsidRDefault="00630D50">
      <w:pPr>
        <w:tabs>
          <w:tab w:val="left" w:pos="-720"/>
        </w:tabs>
        <w:suppressAutoHyphens/>
        <w:spacing w:line="240" w:lineRule="atLeast"/>
        <w:rPr>
          <w:rFonts w:ascii="CG Times" w:hAnsi="CG Times"/>
        </w:rPr>
      </w:pPr>
      <w:bookmarkStart w:id="0" w:name="Section7101"/>
      <w:proofErr w:type="gramStart"/>
      <w:r>
        <w:rPr>
          <w:rFonts w:ascii="CG Times" w:hAnsi="CG Times"/>
          <w:b/>
          <w:bCs/>
        </w:rPr>
        <w:t>Section 7.101.</w:t>
      </w:r>
      <w:proofErr w:type="gramEnd"/>
      <w:r>
        <w:rPr>
          <w:rFonts w:ascii="CG Times" w:hAnsi="CG Times"/>
          <w:b/>
          <w:bCs/>
        </w:rPr>
        <w:t xml:space="preserve">  </w:t>
      </w:r>
      <w:proofErr w:type="gramStart"/>
      <w:r>
        <w:rPr>
          <w:rFonts w:ascii="CG Times" w:hAnsi="CG Times"/>
          <w:b/>
          <w:bCs/>
          <w:u w:val="single"/>
        </w:rPr>
        <w:t>Purpose; applicability.</w:t>
      </w:r>
      <w:proofErr w:type="gramEnd"/>
      <w:r>
        <w:rPr>
          <w:rFonts w:ascii="CG Times" w:hAnsi="CG Times"/>
        </w:rPr>
        <w:t xml:space="preserve">  </w:t>
      </w:r>
    </w:p>
    <w:bookmarkEnd w:id="0"/>
    <w:p w:rsidR="00630D50" w:rsidRDefault="00630D50">
      <w:pPr>
        <w:tabs>
          <w:tab w:val="left" w:pos="-720"/>
        </w:tabs>
        <w:suppressAutoHyphens/>
        <w:spacing w:line="240" w:lineRule="atLeast"/>
        <w:rPr>
          <w:rFonts w:ascii="CG Times" w:hAnsi="CG Times"/>
        </w:rPr>
      </w:pPr>
    </w:p>
    <w:p w:rsidR="00630D50" w:rsidRDefault="00630D50">
      <w:pPr>
        <w:tabs>
          <w:tab w:val="left" w:pos="-720"/>
        </w:tabs>
        <w:suppressAutoHyphens/>
        <w:spacing w:line="240" w:lineRule="atLeast"/>
        <w:rPr>
          <w:rFonts w:ascii="CG Times" w:hAnsi="CG Times"/>
        </w:rPr>
      </w:pPr>
      <w:r>
        <w:rPr>
          <w:rFonts w:ascii="CG Times" w:hAnsi="CG Times"/>
        </w:rPr>
        <w:t xml:space="preserve">The purpose of this Chapter is to regulate and limit the continued existence of uses and structures lawfully established prior to the effective date of these regulations that do not conform to these regulations.   Any nonconformity created by a change in the classification of property or the text of these regulations shall be regulated by the provisions of this Chapter, with the "effective date" referenced below being the date the text of these regulations or the Zoning Maps are amended to render a particular use, structure, or lot nonconforming.  </w:t>
      </w:r>
    </w:p>
    <w:p w:rsidR="00630D50" w:rsidRDefault="00630D50">
      <w:pPr>
        <w:tabs>
          <w:tab w:val="left" w:pos="-720"/>
        </w:tabs>
        <w:suppressAutoHyphens/>
        <w:spacing w:line="240" w:lineRule="atLeast"/>
        <w:rPr>
          <w:rFonts w:ascii="CG Times" w:hAnsi="CG Times"/>
        </w:rPr>
      </w:pPr>
    </w:p>
    <w:p w:rsidR="00630D50" w:rsidRDefault="00630D50">
      <w:pPr>
        <w:tabs>
          <w:tab w:val="left" w:pos="-720"/>
        </w:tabs>
        <w:suppressAutoHyphens/>
        <w:spacing w:line="240" w:lineRule="atLeast"/>
        <w:rPr>
          <w:rFonts w:ascii="CG Times" w:hAnsi="CG Times"/>
        </w:rPr>
      </w:pPr>
    </w:p>
    <w:p w:rsidR="00630D50" w:rsidRDefault="00630D50">
      <w:pPr>
        <w:tabs>
          <w:tab w:val="left" w:pos="-720"/>
        </w:tabs>
        <w:suppressAutoHyphens/>
        <w:spacing w:line="240" w:lineRule="atLeast"/>
        <w:rPr>
          <w:rFonts w:ascii="CG Times" w:hAnsi="CG Times"/>
        </w:rPr>
      </w:pPr>
      <w:bookmarkStart w:id="1" w:name="Section7102"/>
      <w:proofErr w:type="gramStart"/>
      <w:r>
        <w:rPr>
          <w:rFonts w:ascii="CG Times" w:hAnsi="CG Times"/>
          <w:b/>
          <w:bCs/>
        </w:rPr>
        <w:t>Section 7.102.</w:t>
      </w:r>
      <w:proofErr w:type="gramEnd"/>
      <w:r>
        <w:rPr>
          <w:rFonts w:ascii="CG Times" w:hAnsi="CG Times"/>
          <w:b/>
          <w:bCs/>
        </w:rPr>
        <w:t xml:space="preserve">  </w:t>
      </w:r>
      <w:proofErr w:type="gramStart"/>
      <w:r>
        <w:rPr>
          <w:rFonts w:ascii="CG Times" w:hAnsi="CG Times"/>
          <w:b/>
          <w:bCs/>
          <w:u w:val="single"/>
        </w:rPr>
        <w:t>Nonconforming uses.</w:t>
      </w:r>
      <w:proofErr w:type="gramEnd"/>
      <w:r>
        <w:rPr>
          <w:rFonts w:ascii="CG Times" w:hAnsi="CG Times"/>
        </w:rPr>
        <w:t xml:space="preserve">  </w:t>
      </w:r>
    </w:p>
    <w:bookmarkEnd w:id="1"/>
    <w:p w:rsidR="00630D50" w:rsidRDefault="00630D50">
      <w:pPr>
        <w:tabs>
          <w:tab w:val="left" w:pos="-720"/>
        </w:tabs>
        <w:suppressAutoHyphens/>
        <w:spacing w:line="240" w:lineRule="atLeast"/>
        <w:rPr>
          <w:rFonts w:ascii="CG Times" w:hAnsi="CG Times"/>
        </w:rPr>
      </w:pPr>
    </w:p>
    <w:p w:rsidR="00630D50" w:rsidRDefault="00630D50">
      <w:pPr>
        <w:tabs>
          <w:tab w:val="left" w:pos="-720"/>
          <w:tab w:val="left" w:pos="0"/>
          <w:tab w:val="left" w:pos="720"/>
        </w:tabs>
        <w:suppressAutoHyphens/>
        <w:spacing w:line="240" w:lineRule="atLeast"/>
        <w:ind w:left="1440" w:hanging="1440"/>
        <w:rPr>
          <w:rFonts w:ascii="CG Times" w:hAnsi="CG Times"/>
        </w:rPr>
      </w:pPr>
      <w:r>
        <w:rPr>
          <w:rFonts w:ascii="CG Times" w:hAnsi="CG Times"/>
        </w:rPr>
        <w:tab/>
        <w:t>(1)</w:t>
      </w:r>
      <w:r>
        <w:rPr>
          <w:rFonts w:ascii="CG Times" w:hAnsi="CG Times"/>
        </w:rPr>
        <w:tab/>
        <w:t xml:space="preserve">Nonconforming uses of land or structures, and nonconforming structures that contain nonconforming uses may continue only in accordance with the provisions of this Section.  </w:t>
      </w:r>
    </w:p>
    <w:p w:rsidR="00630D50" w:rsidRDefault="00630D50">
      <w:pPr>
        <w:tabs>
          <w:tab w:val="left" w:pos="-720"/>
        </w:tabs>
        <w:suppressAutoHyphens/>
        <w:spacing w:line="240" w:lineRule="atLeast"/>
        <w:rPr>
          <w:rFonts w:ascii="CG Times" w:hAnsi="CG Times"/>
        </w:rPr>
      </w:pPr>
    </w:p>
    <w:p w:rsidR="00630D50" w:rsidRDefault="00630D50">
      <w:pPr>
        <w:tabs>
          <w:tab w:val="left" w:pos="-720"/>
          <w:tab w:val="left" w:pos="0"/>
          <w:tab w:val="left" w:pos="720"/>
        </w:tabs>
        <w:suppressAutoHyphens/>
        <w:spacing w:line="240" w:lineRule="atLeast"/>
        <w:ind w:left="1440" w:hanging="1440"/>
        <w:rPr>
          <w:rFonts w:ascii="CG Times" w:hAnsi="CG Times"/>
        </w:rPr>
      </w:pPr>
      <w:r>
        <w:rPr>
          <w:rFonts w:ascii="CG Times" w:hAnsi="CG Times"/>
        </w:rPr>
        <w:tab/>
        <w:t>(2)</w:t>
      </w:r>
      <w:r>
        <w:rPr>
          <w:rFonts w:ascii="CG Times" w:hAnsi="CG Times"/>
        </w:rPr>
        <w:tab/>
        <w:t xml:space="preserve">Normal repair and maintenance may be performed to allow the continuation of a nonconforming use.  </w:t>
      </w:r>
    </w:p>
    <w:p w:rsidR="00630D50" w:rsidRDefault="00630D50">
      <w:pPr>
        <w:tabs>
          <w:tab w:val="left" w:pos="-720"/>
        </w:tabs>
        <w:suppressAutoHyphens/>
        <w:spacing w:line="240" w:lineRule="atLeast"/>
        <w:rPr>
          <w:rFonts w:ascii="CG Times" w:hAnsi="CG Times"/>
        </w:rPr>
      </w:pPr>
    </w:p>
    <w:p w:rsidR="00630D50" w:rsidRDefault="00630D50">
      <w:pPr>
        <w:tabs>
          <w:tab w:val="left" w:pos="-720"/>
          <w:tab w:val="left" w:pos="0"/>
          <w:tab w:val="left" w:pos="720"/>
        </w:tabs>
        <w:suppressAutoHyphens/>
        <w:spacing w:line="240" w:lineRule="atLeast"/>
        <w:ind w:left="1440" w:hanging="1440"/>
        <w:rPr>
          <w:rFonts w:ascii="CG Times" w:hAnsi="CG Times"/>
        </w:rPr>
      </w:pPr>
      <w:r>
        <w:rPr>
          <w:rFonts w:ascii="CG Times" w:hAnsi="CG Times"/>
        </w:rPr>
        <w:tab/>
        <w:t>(3)</w:t>
      </w:r>
      <w:r>
        <w:rPr>
          <w:rFonts w:ascii="CG Times" w:hAnsi="CG Times"/>
        </w:rPr>
        <w:tab/>
        <w:t xml:space="preserve">A nonconforming use shall not be expanded, nor shall a nonconforming use be enlarged by additions to the structure in which the nonconforming use is located or the occupation of additional lands.  </w:t>
      </w:r>
    </w:p>
    <w:p w:rsidR="00630D50" w:rsidRDefault="00630D50">
      <w:pPr>
        <w:tabs>
          <w:tab w:val="left" w:pos="-720"/>
        </w:tabs>
        <w:suppressAutoHyphens/>
        <w:spacing w:line="240" w:lineRule="atLeast"/>
        <w:rPr>
          <w:rFonts w:ascii="CG Times" w:hAnsi="CG Times"/>
        </w:rPr>
      </w:pPr>
    </w:p>
    <w:p w:rsidR="00630D50" w:rsidRDefault="00630D50">
      <w:pPr>
        <w:tabs>
          <w:tab w:val="left" w:pos="-720"/>
          <w:tab w:val="left" w:pos="0"/>
          <w:tab w:val="left" w:pos="720"/>
        </w:tabs>
        <w:suppressAutoHyphens/>
        <w:spacing w:line="240" w:lineRule="atLeast"/>
        <w:ind w:left="1440" w:hanging="1440"/>
        <w:rPr>
          <w:rFonts w:ascii="CG Times" w:hAnsi="CG Times"/>
        </w:rPr>
      </w:pPr>
      <w:r>
        <w:rPr>
          <w:rFonts w:ascii="CG Times" w:hAnsi="CG Times"/>
        </w:rPr>
        <w:tab/>
        <w:t>(4)</w:t>
      </w:r>
      <w:r>
        <w:rPr>
          <w:rFonts w:ascii="CG Times" w:hAnsi="CG Times"/>
        </w:rPr>
        <w:tab/>
        <w:t xml:space="preserve">A structure in which a nonconforming use is located shall not be moved unless the use thereafter shall conform to the standards of the zoning district or districts to </w:t>
      </w:r>
      <w:proofErr w:type="gramStart"/>
      <w:r>
        <w:rPr>
          <w:rFonts w:ascii="CG Times" w:hAnsi="CG Times"/>
        </w:rPr>
        <w:t>which</w:t>
      </w:r>
      <w:proofErr w:type="gramEnd"/>
      <w:r>
        <w:rPr>
          <w:rFonts w:ascii="CG Times" w:hAnsi="CG Times"/>
        </w:rPr>
        <w:t xml:space="preserve"> it is moved.  </w:t>
      </w:r>
    </w:p>
    <w:p w:rsidR="00630D50" w:rsidRDefault="00630D50">
      <w:pPr>
        <w:tabs>
          <w:tab w:val="left" w:pos="-720"/>
        </w:tabs>
        <w:suppressAutoHyphens/>
        <w:spacing w:line="240" w:lineRule="atLeast"/>
        <w:rPr>
          <w:rFonts w:ascii="CG Times" w:hAnsi="CG Times"/>
        </w:rPr>
      </w:pPr>
    </w:p>
    <w:p w:rsidR="00630D50" w:rsidRDefault="00630D50">
      <w:pPr>
        <w:tabs>
          <w:tab w:val="left" w:pos="-720"/>
          <w:tab w:val="left" w:pos="0"/>
          <w:tab w:val="left" w:pos="720"/>
        </w:tabs>
        <w:suppressAutoHyphens/>
        <w:spacing w:line="240" w:lineRule="atLeast"/>
        <w:ind w:left="1440" w:hanging="1440"/>
        <w:rPr>
          <w:rFonts w:ascii="CG Times" w:hAnsi="CG Times"/>
        </w:rPr>
      </w:pPr>
      <w:r>
        <w:rPr>
          <w:rFonts w:ascii="CG Times" w:hAnsi="CG Times"/>
        </w:rPr>
        <w:tab/>
        <w:t>(5)</w:t>
      </w:r>
      <w:r>
        <w:rPr>
          <w:rFonts w:ascii="CG Times" w:hAnsi="CG Times"/>
        </w:rPr>
        <w:tab/>
        <w:t xml:space="preserve">A nonconforming use of a structure may be changed to another nonconforming use of the same classification, a higher classification, or to a conforming use.  The determination of the classification of the use is based on the district in which the use would be allowed by right under the ordinance.  The change of a nonconforming use to another nonconforming use must not generate any more automobile or truck traffic, noise, vibration, smoke, dust, or fumes than the original nonconforming use.  Once a nonconforming use is changed to a conforming use, the nonconforming use shall not be re-established.  </w:t>
      </w:r>
    </w:p>
    <w:p w:rsidR="00630D50" w:rsidRDefault="00630D50">
      <w:pPr>
        <w:tabs>
          <w:tab w:val="left" w:pos="-720"/>
        </w:tabs>
        <w:suppressAutoHyphens/>
        <w:spacing w:line="240" w:lineRule="atLeast"/>
        <w:rPr>
          <w:rFonts w:ascii="CG Times" w:hAnsi="CG Times"/>
        </w:rPr>
        <w:sectPr w:rsidR="00630D50">
          <w:headerReference w:type="default" r:id="rId7"/>
          <w:footerReference w:type="default" r:id="rId8"/>
          <w:endnotePr>
            <w:numFmt w:val="decimal"/>
          </w:endnotePr>
          <w:pgSz w:w="12240" w:h="15840"/>
          <w:pgMar w:top="720" w:right="1440" w:bottom="720" w:left="1440" w:header="720" w:footer="720" w:gutter="0"/>
          <w:pgNumType w:start="1"/>
          <w:cols w:space="720"/>
          <w:noEndnote/>
        </w:sectPr>
      </w:pPr>
    </w:p>
    <w:p w:rsidR="00630D50" w:rsidRDefault="00630D50">
      <w:pPr>
        <w:tabs>
          <w:tab w:val="left" w:pos="-720"/>
        </w:tabs>
        <w:suppressAutoHyphens/>
        <w:spacing w:line="240" w:lineRule="atLeast"/>
        <w:rPr>
          <w:rFonts w:ascii="CG Times" w:hAnsi="CG Times"/>
        </w:rPr>
      </w:pPr>
    </w:p>
    <w:p w:rsidR="00630D50" w:rsidRDefault="00630D50">
      <w:pPr>
        <w:tabs>
          <w:tab w:val="left" w:pos="-720"/>
          <w:tab w:val="left" w:pos="0"/>
          <w:tab w:val="left" w:pos="720"/>
        </w:tabs>
        <w:suppressAutoHyphens/>
        <w:spacing w:line="240" w:lineRule="atLeast"/>
        <w:ind w:left="1440" w:hanging="1440"/>
        <w:rPr>
          <w:rFonts w:ascii="CG Times" w:hAnsi="CG Times"/>
        </w:rPr>
      </w:pPr>
      <w:r>
        <w:rPr>
          <w:rFonts w:ascii="CG Times" w:hAnsi="CG Times"/>
        </w:rPr>
        <w:tab/>
        <w:t>(6)</w:t>
      </w:r>
      <w:r>
        <w:rPr>
          <w:rFonts w:ascii="CG Times" w:hAnsi="CG Times"/>
        </w:rPr>
        <w:tab/>
        <w:t xml:space="preserve">Where a nonconforming use is visibly discontinued for 12 consecutive months, then the use shall not be re-established or resumed, and any subsequent use of the land or structure shall conform to the requirements of these regulations.  </w:t>
      </w:r>
    </w:p>
    <w:p w:rsidR="00630D50" w:rsidRDefault="00630D50">
      <w:pPr>
        <w:tabs>
          <w:tab w:val="left" w:pos="-720"/>
        </w:tabs>
        <w:suppressAutoHyphens/>
        <w:spacing w:line="240" w:lineRule="atLeast"/>
        <w:rPr>
          <w:rFonts w:ascii="CG Times" w:hAnsi="CG Times"/>
        </w:rPr>
      </w:pPr>
    </w:p>
    <w:p w:rsidR="00630D50" w:rsidRDefault="00630D50">
      <w:pPr>
        <w:tabs>
          <w:tab w:val="left" w:pos="-720"/>
          <w:tab w:val="left" w:pos="0"/>
          <w:tab w:val="left" w:pos="720"/>
        </w:tabs>
        <w:suppressAutoHyphens/>
        <w:spacing w:line="240" w:lineRule="atLeast"/>
        <w:ind w:left="1440" w:hanging="1440"/>
        <w:rPr>
          <w:rFonts w:ascii="CG Times" w:hAnsi="CG Times"/>
        </w:rPr>
      </w:pPr>
      <w:r>
        <w:rPr>
          <w:rFonts w:ascii="CG Times" w:hAnsi="CG Times"/>
        </w:rPr>
        <w:tab/>
        <w:t>(7)</w:t>
      </w:r>
      <w:r>
        <w:rPr>
          <w:rFonts w:ascii="CG Times" w:hAnsi="CG Times"/>
        </w:rPr>
        <w:tab/>
        <w:t xml:space="preserve">Where a structure in which a nonconforming use is located is destroyed or damaged by fire, flood, wind, other act of God, the structure may be repaired or restored to its original dimensions and conditions as long as a building permit for the repair or restoration is issued within 12 months of the date of the damage.  </w:t>
      </w:r>
    </w:p>
    <w:p w:rsidR="00630D50" w:rsidRDefault="00630D50">
      <w:pPr>
        <w:tabs>
          <w:tab w:val="left" w:pos="-720"/>
        </w:tabs>
        <w:suppressAutoHyphens/>
        <w:spacing w:line="240" w:lineRule="atLeast"/>
        <w:rPr>
          <w:rFonts w:ascii="CG Times" w:hAnsi="CG Times"/>
        </w:rPr>
      </w:pPr>
    </w:p>
    <w:p w:rsidR="00630D50" w:rsidRDefault="00630D50">
      <w:pPr>
        <w:tabs>
          <w:tab w:val="left" w:pos="-720"/>
        </w:tabs>
        <w:suppressAutoHyphens/>
        <w:spacing w:line="240" w:lineRule="atLeast"/>
        <w:rPr>
          <w:rFonts w:ascii="CG Times" w:hAnsi="CG Times"/>
        </w:rPr>
      </w:pPr>
    </w:p>
    <w:p w:rsidR="00630D50" w:rsidRDefault="00630D50">
      <w:pPr>
        <w:tabs>
          <w:tab w:val="left" w:pos="-720"/>
        </w:tabs>
        <w:suppressAutoHyphens/>
        <w:spacing w:line="240" w:lineRule="atLeast"/>
        <w:rPr>
          <w:rFonts w:ascii="CG Times" w:hAnsi="CG Times"/>
        </w:rPr>
      </w:pPr>
      <w:bookmarkStart w:id="2" w:name="Section7103"/>
      <w:proofErr w:type="gramStart"/>
      <w:r>
        <w:rPr>
          <w:rFonts w:ascii="CG Times" w:hAnsi="CG Times"/>
          <w:b/>
          <w:bCs/>
        </w:rPr>
        <w:t>Section 7.103.</w:t>
      </w:r>
      <w:proofErr w:type="gramEnd"/>
      <w:r>
        <w:rPr>
          <w:rFonts w:ascii="CG Times" w:hAnsi="CG Times"/>
          <w:b/>
          <w:bCs/>
        </w:rPr>
        <w:t xml:space="preserve">  </w:t>
      </w:r>
      <w:proofErr w:type="gramStart"/>
      <w:r>
        <w:rPr>
          <w:rFonts w:ascii="CG Times" w:hAnsi="CG Times"/>
          <w:b/>
          <w:bCs/>
          <w:u w:val="single"/>
        </w:rPr>
        <w:t>Nonconforming structures.</w:t>
      </w:r>
      <w:proofErr w:type="gramEnd"/>
      <w:r>
        <w:rPr>
          <w:rFonts w:ascii="CG Times" w:hAnsi="CG Times"/>
        </w:rPr>
        <w:t xml:space="preserve">  </w:t>
      </w:r>
    </w:p>
    <w:bookmarkEnd w:id="2"/>
    <w:p w:rsidR="00630D50" w:rsidRDefault="00630D50">
      <w:pPr>
        <w:tabs>
          <w:tab w:val="left" w:pos="-720"/>
        </w:tabs>
        <w:suppressAutoHyphens/>
        <w:spacing w:line="240" w:lineRule="atLeast"/>
        <w:rPr>
          <w:rFonts w:ascii="CG Times" w:hAnsi="CG Times"/>
        </w:rPr>
      </w:pPr>
    </w:p>
    <w:p w:rsidR="00630D50" w:rsidRDefault="00630D50">
      <w:pPr>
        <w:tabs>
          <w:tab w:val="left" w:pos="-720"/>
          <w:tab w:val="left" w:pos="0"/>
          <w:tab w:val="left" w:pos="720"/>
        </w:tabs>
        <w:suppressAutoHyphens/>
        <w:spacing w:line="240" w:lineRule="atLeast"/>
        <w:ind w:left="1440" w:hanging="1440"/>
        <w:rPr>
          <w:rFonts w:ascii="CG Times" w:hAnsi="CG Times"/>
        </w:rPr>
      </w:pPr>
      <w:r>
        <w:rPr>
          <w:rFonts w:ascii="CG Times" w:hAnsi="CG Times"/>
        </w:rPr>
        <w:tab/>
        <w:t>(1)</w:t>
      </w:r>
      <w:r>
        <w:rPr>
          <w:rFonts w:ascii="CG Times" w:hAnsi="CG Times"/>
        </w:rPr>
        <w:tab/>
        <w:t xml:space="preserve">A nonconforming structure devoted to a use permitted in the zoning district in which it is located may continue only in accordance with the provisions of this Section.  </w:t>
      </w:r>
    </w:p>
    <w:p w:rsidR="00630D50" w:rsidRDefault="00630D50">
      <w:pPr>
        <w:tabs>
          <w:tab w:val="left" w:pos="-720"/>
        </w:tabs>
        <w:suppressAutoHyphens/>
        <w:spacing w:line="240" w:lineRule="atLeast"/>
        <w:rPr>
          <w:rFonts w:ascii="CG Times" w:hAnsi="CG Times"/>
        </w:rPr>
      </w:pPr>
    </w:p>
    <w:p w:rsidR="00630D50" w:rsidRDefault="00630D50">
      <w:pPr>
        <w:tabs>
          <w:tab w:val="left" w:pos="-720"/>
          <w:tab w:val="left" w:pos="0"/>
          <w:tab w:val="left" w:pos="720"/>
        </w:tabs>
        <w:suppressAutoHyphens/>
        <w:spacing w:line="240" w:lineRule="atLeast"/>
        <w:ind w:left="1440" w:hanging="1440"/>
        <w:rPr>
          <w:rFonts w:ascii="CG Times" w:hAnsi="CG Times"/>
        </w:rPr>
      </w:pPr>
      <w:r>
        <w:rPr>
          <w:rFonts w:ascii="CG Times" w:hAnsi="CG Times"/>
        </w:rPr>
        <w:tab/>
        <w:t>(2)</w:t>
      </w:r>
      <w:r>
        <w:rPr>
          <w:rFonts w:ascii="CG Times" w:hAnsi="CG Times"/>
        </w:rPr>
        <w:tab/>
        <w:t xml:space="preserve">Normal repair and maintenance may be performed to allow the continuation of nonconforming structures.  </w:t>
      </w:r>
    </w:p>
    <w:p w:rsidR="00630D50" w:rsidRDefault="00630D50">
      <w:pPr>
        <w:tabs>
          <w:tab w:val="left" w:pos="-720"/>
        </w:tabs>
        <w:suppressAutoHyphens/>
        <w:spacing w:line="240" w:lineRule="atLeast"/>
        <w:rPr>
          <w:rFonts w:ascii="CG Times" w:hAnsi="CG Times"/>
        </w:rPr>
      </w:pPr>
    </w:p>
    <w:p w:rsidR="00630D50" w:rsidRDefault="00630D50">
      <w:pPr>
        <w:tabs>
          <w:tab w:val="left" w:pos="-720"/>
          <w:tab w:val="left" w:pos="0"/>
          <w:tab w:val="left" w:pos="720"/>
        </w:tabs>
        <w:suppressAutoHyphens/>
        <w:spacing w:line="240" w:lineRule="atLeast"/>
        <w:ind w:left="1440" w:hanging="1440"/>
        <w:rPr>
          <w:rFonts w:ascii="CG Times" w:hAnsi="CG Times"/>
        </w:rPr>
      </w:pPr>
      <w:r>
        <w:rPr>
          <w:rFonts w:ascii="CG Times" w:hAnsi="CG Times"/>
        </w:rPr>
        <w:tab/>
        <w:t>(3)</w:t>
      </w:r>
      <w:r>
        <w:rPr>
          <w:rFonts w:ascii="CG Times" w:hAnsi="CG Times"/>
        </w:rPr>
        <w:tab/>
        <w:t xml:space="preserve">Except as provided in subsections (4) and (5) below, a nonconforming structure shall not undergo a change of use, renovation or expansion.  </w:t>
      </w:r>
    </w:p>
    <w:p w:rsidR="00630D50" w:rsidRDefault="00630D50">
      <w:pPr>
        <w:tabs>
          <w:tab w:val="left" w:pos="-720"/>
        </w:tabs>
        <w:suppressAutoHyphens/>
        <w:spacing w:line="240" w:lineRule="atLeast"/>
        <w:rPr>
          <w:rFonts w:ascii="CG Times" w:hAnsi="CG Times"/>
        </w:rPr>
      </w:pPr>
    </w:p>
    <w:p w:rsidR="00630D50" w:rsidRDefault="00630D50">
      <w:pPr>
        <w:tabs>
          <w:tab w:val="left" w:pos="-720"/>
          <w:tab w:val="left" w:pos="0"/>
          <w:tab w:val="left" w:pos="720"/>
        </w:tabs>
        <w:suppressAutoHyphens/>
        <w:spacing w:line="240" w:lineRule="atLeast"/>
        <w:ind w:left="1440" w:hanging="1440"/>
        <w:rPr>
          <w:rFonts w:ascii="CG Times" w:hAnsi="CG Times"/>
        </w:rPr>
      </w:pPr>
      <w:r>
        <w:rPr>
          <w:rFonts w:ascii="CG Times" w:hAnsi="CG Times"/>
        </w:rPr>
        <w:tab/>
        <w:t>(4)</w:t>
      </w:r>
      <w:r>
        <w:rPr>
          <w:rFonts w:ascii="CG Times" w:hAnsi="CG Times"/>
        </w:rPr>
        <w:tab/>
        <w:t xml:space="preserve">A nonconforming structure may undergo a change of use or renovation without having to bring the structure into conformity with the requirements of these </w:t>
      </w:r>
      <w:proofErr w:type="gramStart"/>
      <w:r>
        <w:rPr>
          <w:rFonts w:ascii="CG Times" w:hAnsi="CG Times"/>
        </w:rPr>
        <w:t>regulations,</w:t>
      </w:r>
      <w:proofErr w:type="gramEnd"/>
      <w:r>
        <w:rPr>
          <w:rFonts w:ascii="CG Times" w:hAnsi="CG Times"/>
        </w:rPr>
        <w:t xml:space="preserve"> provided that:  </w:t>
      </w:r>
    </w:p>
    <w:p w:rsidR="00630D50" w:rsidRDefault="00630D50">
      <w:pPr>
        <w:tabs>
          <w:tab w:val="left" w:pos="-720"/>
        </w:tabs>
        <w:suppressAutoHyphens/>
        <w:spacing w:line="240" w:lineRule="atLeast"/>
        <w:rPr>
          <w:rFonts w:ascii="CG Times" w:hAnsi="CG Times"/>
        </w:rPr>
      </w:pPr>
    </w:p>
    <w:p w:rsidR="00630D50" w:rsidRDefault="00630D50">
      <w:pPr>
        <w:tabs>
          <w:tab w:val="left" w:pos="-720"/>
          <w:tab w:val="left" w:pos="0"/>
          <w:tab w:val="left" w:pos="720"/>
          <w:tab w:val="left" w:pos="1440"/>
        </w:tabs>
        <w:suppressAutoHyphens/>
        <w:spacing w:line="240" w:lineRule="atLeast"/>
        <w:ind w:left="2160" w:hanging="2160"/>
        <w:rPr>
          <w:rFonts w:ascii="CG Times" w:hAnsi="CG Times"/>
        </w:rPr>
      </w:pPr>
      <w:r>
        <w:rPr>
          <w:rFonts w:ascii="CG Times" w:hAnsi="CG Times"/>
        </w:rPr>
        <w:tab/>
      </w:r>
      <w:r>
        <w:rPr>
          <w:rFonts w:ascii="CG Times" w:hAnsi="CG Times"/>
        </w:rPr>
        <w:tab/>
        <w:t>(a)</w:t>
      </w:r>
      <w:r>
        <w:rPr>
          <w:rFonts w:ascii="CG Times" w:hAnsi="CG Times"/>
        </w:rPr>
        <w:tab/>
        <w:t>The change in use or renovation does not increase the floor area of the structure;</w:t>
      </w:r>
    </w:p>
    <w:p w:rsidR="00630D50" w:rsidRDefault="00630D50">
      <w:pPr>
        <w:tabs>
          <w:tab w:val="left" w:pos="-720"/>
        </w:tabs>
        <w:suppressAutoHyphens/>
        <w:spacing w:line="240" w:lineRule="atLeast"/>
        <w:rPr>
          <w:rFonts w:ascii="CG Times" w:hAnsi="CG Times"/>
        </w:rPr>
      </w:pPr>
    </w:p>
    <w:p w:rsidR="00630D50" w:rsidRDefault="00630D50">
      <w:pPr>
        <w:tabs>
          <w:tab w:val="left" w:pos="-720"/>
          <w:tab w:val="left" w:pos="0"/>
          <w:tab w:val="left" w:pos="720"/>
          <w:tab w:val="left" w:pos="1440"/>
        </w:tabs>
        <w:suppressAutoHyphens/>
        <w:spacing w:line="240" w:lineRule="atLeast"/>
        <w:ind w:left="2160" w:hanging="2160"/>
        <w:rPr>
          <w:rFonts w:ascii="CG Times" w:hAnsi="CG Times"/>
        </w:rPr>
      </w:pPr>
      <w:r>
        <w:rPr>
          <w:rFonts w:ascii="CG Times" w:hAnsi="CG Times"/>
        </w:rPr>
        <w:tab/>
      </w:r>
      <w:r>
        <w:rPr>
          <w:rFonts w:ascii="CG Times" w:hAnsi="CG Times"/>
        </w:rPr>
        <w:tab/>
        <w:t>(b)</w:t>
      </w:r>
      <w:r>
        <w:rPr>
          <w:rFonts w:ascii="CG Times" w:hAnsi="CG Times"/>
        </w:rPr>
        <w:tab/>
        <w:t xml:space="preserve">The change in use is to a permitted use within the district; and  </w:t>
      </w:r>
    </w:p>
    <w:p w:rsidR="00630D50" w:rsidRDefault="00630D50">
      <w:pPr>
        <w:tabs>
          <w:tab w:val="left" w:pos="-720"/>
        </w:tabs>
        <w:suppressAutoHyphens/>
        <w:spacing w:line="240" w:lineRule="atLeast"/>
        <w:rPr>
          <w:rFonts w:ascii="CG Times" w:hAnsi="CG Times"/>
        </w:rPr>
      </w:pPr>
    </w:p>
    <w:p w:rsidR="00630D50" w:rsidRDefault="00630D50">
      <w:pPr>
        <w:tabs>
          <w:tab w:val="left" w:pos="-720"/>
          <w:tab w:val="left" w:pos="0"/>
          <w:tab w:val="left" w:pos="720"/>
          <w:tab w:val="left" w:pos="1440"/>
        </w:tabs>
        <w:suppressAutoHyphens/>
        <w:spacing w:line="240" w:lineRule="atLeast"/>
        <w:ind w:left="2160" w:hanging="2160"/>
        <w:rPr>
          <w:rFonts w:ascii="CG Times" w:hAnsi="CG Times"/>
        </w:rPr>
      </w:pPr>
      <w:r>
        <w:rPr>
          <w:rFonts w:ascii="CG Times" w:hAnsi="CG Times"/>
        </w:rPr>
        <w:tab/>
      </w:r>
      <w:r>
        <w:rPr>
          <w:rFonts w:ascii="CG Times" w:hAnsi="CG Times"/>
        </w:rPr>
        <w:tab/>
        <w:t>(c)</w:t>
      </w:r>
      <w:r>
        <w:rPr>
          <w:rFonts w:ascii="CG Times" w:hAnsi="CG Times"/>
        </w:rPr>
        <w:tab/>
        <w:t xml:space="preserve">The number of parking spaces provided for the use is in conformity with the requirements of these regulations. </w:t>
      </w:r>
    </w:p>
    <w:p w:rsidR="00630D50" w:rsidRDefault="00630D50">
      <w:pPr>
        <w:tabs>
          <w:tab w:val="left" w:pos="-720"/>
        </w:tabs>
        <w:suppressAutoHyphens/>
        <w:spacing w:line="240" w:lineRule="atLeast"/>
        <w:rPr>
          <w:rFonts w:ascii="CG Times" w:hAnsi="CG Times"/>
        </w:rPr>
      </w:pPr>
    </w:p>
    <w:p w:rsidR="00630D50" w:rsidRDefault="00630D50">
      <w:pPr>
        <w:tabs>
          <w:tab w:val="left" w:pos="-720"/>
          <w:tab w:val="left" w:pos="0"/>
          <w:tab w:val="left" w:pos="720"/>
        </w:tabs>
        <w:suppressAutoHyphens/>
        <w:spacing w:line="240" w:lineRule="atLeast"/>
        <w:ind w:left="1440" w:hanging="1440"/>
        <w:rPr>
          <w:rFonts w:ascii="CG Times" w:hAnsi="CG Times"/>
        </w:rPr>
      </w:pPr>
      <w:r>
        <w:rPr>
          <w:rFonts w:ascii="CG Times" w:hAnsi="CG Times"/>
        </w:rPr>
        <w:tab/>
        <w:t>(5)</w:t>
      </w:r>
      <w:r>
        <w:rPr>
          <w:rFonts w:ascii="CG Times" w:hAnsi="CG Times"/>
        </w:rPr>
        <w:tab/>
        <w:t xml:space="preserve">A nonconforming structure may be expanded, without bringing the nonconforming structure into conformity with these regulations, only if the part of the structure to be expanded and the area of the lot into which the expansion is taking place are both brought into conformity with the requirements of these regulations.  </w:t>
      </w:r>
    </w:p>
    <w:p w:rsidR="00630D50" w:rsidRDefault="00630D50">
      <w:pPr>
        <w:tabs>
          <w:tab w:val="left" w:pos="-720"/>
        </w:tabs>
        <w:suppressAutoHyphens/>
        <w:spacing w:line="240" w:lineRule="atLeast"/>
        <w:rPr>
          <w:rFonts w:ascii="CG Times" w:hAnsi="CG Times"/>
        </w:rPr>
      </w:pPr>
    </w:p>
    <w:p w:rsidR="00630D50" w:rsidRDefault="00630D50">
      <w:pPr>
        <w:tabs>
          <w:tab w:val="left" w:pos="-720"/>
          <w:tab w:val="left" w:pos="0"/>
          <w:tab w:val="left" w:pos="720"/>
        </w:tabs>
        <w:suppressAutoHyphens/>
        <w:spacing w:line="240" w:lineRule="atLeast"/>
        <w:ind w:left="1440" w:hanging="1440"/>
        <w:rPr>
          <w:rFonts w:ascii="CG Times" w:hAnsi="CG Times"/>
        </w:rPr>
      </w:pPr>
      <w:r>
        <w:rPr>
          <w:rFonts w:ascii="CG Times" w:hAnsi="CG Times"/>
        </w:rPr>
        <w:tab/>
        <w:t>(6)</w:t>
      </w:r>
      <w:r>
        <w:rPr>
          <w:rFonts w:ascii="CG Times" w:hAnsi="CG Times"/>
        </w:rPr>
        <w:tab/>
        <w:t xml:space="preserve">A nonconforming structure shall not be moved unless it thereafter conforms to the standards of the zoning district in which it is located.  </w:t>
      </w:r>
    </w:p>
    <w:p w:rsidR="00630D50" w:rsidRDefault="00630D50">
      <w:pPr>
        <w:tabs>
          <w:tab w:val="left" w:pos="-720"/>
        </w:tabs>
        <w:suppressAutoHyphens/>
        <w:spacing w:line="240" w:lineRule="atLeast"/>
        <w:rPr>
          <w:rFonts w:ascii="CG Times" w:hAnsi="CG Times"/>
        </w:rPr>
        <w:sectPr w:rsidR="00630D50">
          <w:endnotePr>
            <w:numFmt w:val="decimal"/>
          </w:endnotePr>
          <w:pgSz w:w="12240" w:h="15840"/>
          <w:pgMar w:top="720" w:right="1440" w:bottom="720" w:left="1440" w:header="720" w:footer="720" w:gutter="0"/>
          <w:cols w:space="720"/>
          <w:noEndnote/>
        </w:sectPr>
      </w:pPr>
    </w:p>
    <w:p w:rsidR="00630D50" w:rsidRDefault="00630D50">
      <w:pPr>
        <w:tabs>
          <w:tab w:val="left" w:pos="-720"/>
          <w:tab w:val="left" w:pos="0"/>
          <w:tab w:val="left" w:pos="720"/>
        </w:tabs>
        <w:suppressAutoHyphens/>
        <w:spacing w:line="240" w:lineRule="atLeast"/>
        <w:ind w:left="1440" w:hanging="1440"/>
        <w:rPr>
          <w:rFonts w:ascii="CG Times" w:hAnsi="CG Times"/>
        </w:rPr>
      </w:pPr>
    </w:p>
    <w:p w:rsidR="00630D50" w:rsidRDefault="00630D50">
      <w:pPr>
        <w:pStyle w:val="BodyTextIndent"/>
      </w:pPr>
      <w:r>
        <w:t>(7)</w:t>
      </w:r>
      <w:r>
        <w:tab/>
      </w:r>
      <w:r w:rsidR="004F78FE">
        <w:t>Where a nonconforming structure is destroyed or damaged by fire, flood, wind, other act(s) of God, the structure may be repaired or restored to its original dimensions and conditions as long as a building permit for the repair or restoration is issued within 12 months of the date of the damage.  Any residential building lawfully existing on the date the height restrictions of petition 2011-038 became effective (January 1, 2012) may be repaired or restored to its original height dimensions as long as a building permit for the repair or restoration is issued within 24 months of the date the building was destroyed or damaged.</w:t>
      </w:r>
    </w:p>
    <w:p w:rsidR="004F78FE" w:rsidRDefault="004F78FE">
      <w:pPr>
        <w:pStyle w:val="BodyTextIndent"/>
      </w:pPr>
      <w:r>
        <w:rPr>
          <w:rFonts w:ascii="Times New Roman" w:hAnsi="Times New Roman"/>
          <w:i/>
          <w:sz w:val="20"/>
          <w:szCs w:val="20"/>
        </w:rPr>
        <w:tab/>
      </w:r>
      <w:r w:rsidRPr="00900F94">
        <w:rPr>
          <w:rFonts w:ascii="Times New Roman" w:hAnsi="Times New Roman"/>
          <w:i/>
          <w:sz w:val="20"/>
          <w:szCs w:val="20"/>
        </w:rPr>
        <w:t>(Petition No</w:t>
      </w:r>
      <w:r>
        <w:rPr>
          <w:rFonts w:ascii="Times New Roman" w:hAnsi="Times New Roman"/>
          <w:i/>
          <w:sz w:val="20"/>
          <w:szCs w:val="20"/>
        </w:rPr>
        <w:t>. 2011-038</w:t>
      </w:r>
      <w:r w:rsidRPr="00900F94">
        <w:rPr>
          <w:rFonts w:ascii="Times New Roman" w:hAnsi="Times New Roman"/>
          <w:i/>
          <w:sz w:val="20"/>
          <w:szCs w:val="20"/>
        </w:rPr>
        <w:t>, §7.10</w:t>
      </w:r>
      <w:r>
        <w:rPr>
          <w:rFonts w:ascii="Times New Roman" w:hAnsi="Times New Roman"/>
          <w:i/>
          <w:sz w:val="20"/>
          <w:szCs w:val="20"/>
        </w:rPr>
        <w:t>3</w:t>
      </w:r>
      <w:r w:rsidRPr="00900F94">
        <w:rPr>
          <w:rFonts w:ascii="Times New Roman" w:hAnsi="Times New Roman"/>
          <w:i/>
          <w:sz w:val="20"/>
          <w:szCs w:val="20"/>
        </w:rPr>
        <w:t>(</w:t>
      </w:r>
      <w:r>
        <w:rPr>
          <w:rFonts w:ascii="Times New Roman" w:hAnsi="Times New Roman"/>
          <w:i/>
          <w:sz w:val="20"/>
          <w:szCs w:val="20"/>
        </w:rPr>
        <w:t>7</w:t>
      </w:r>
      <w:r w:rsidRPr="00900F94">
        <w:rPr>
          <w:rFonts w:ascii="Times New Roman" w:hAnsi="Times New Roman"/>
          <w:i/>
          <w:sz w:val="20"/>
          <w:szCs w:val="20"/>
        </w:rPr>
        <w:t xml:space="preserve">), </w:t>
      </w:r>
      <w:r>
        <w:rPr>
          <w:rFonts w:ascii="Times New Roman" w:hAnsi="Times New Roman"/>
          <w:i/>
          <w:sz w:val="20"/>
          <w:szCs w:val="20"/>
        </w:rPr>
        <w:t>07/18/2011)</w:t>
      </w:r>
    </w:p>
    <w:p w:rsidR="00630D50" w:rsidRDefault="00630D50">
      <w:pPr>
        <w:tabs>
          <w:tab w:val="left" w:pos="-720"/>
        </w:tabs>
        <w:suppressAutoHyphens/>
        <w:spacing w:line="240" w:lineRule="atLeast"/>
        <w:rPr>
          <w:rFonts w:ascii="CG Times" w:hAnsi="CG Times"/>
        </w:rPr>
      </w:pPr>
    </w:p>
    <w:p w:rsidR="00630D50" w:rsidRDefault="00630D50">
      <w:pPr>
        <w:tabs>
          <w:tab w:val="left" w:pos="-720"/>
          <w:tab w:val="left" w:pos="0"/>
          <w:tab w:val="left" w:pos="720"/>
        </w:tabs>
        <w:suppressAutoHyphens/>
        <w:spacing w:line="240" w:lineRule="atLeast"/>
        <w:ind w:left="1440" w:hanging="1440"/>
        <w:rPr>
          <w:rFonts w:ascii="CG Times" w:hAnsi="CG Times"/>
        </w:rPr>
      </w:pPr>
      <w:r>
        <w:rPr>
          <w:rFonts w:ascii="CG Times" w:hAnsi="CG Times"/>
        </w:rPr>
        <w:tab/>
        <w:t>(8)</w:t>
      </w:r>
      <w:r>
        <w:rPr>
          <w:rFonts w:ascii="CG Times" w:hAnsi="CG Times"/>
        </w:rPr>
        <w:tab/>
        <w:t xml:space="preserve">An existing mobile home or manufactured home located in a nonconforming mobile home or manufactured housing park in operation at the time of adoption of these regulations may be replaced with another mobile home or manufactured home provided the number of mobile home or manufactured home units may not be increased beyond the number available before replacement and the replacing mobile home must not create nonconforming yards, separation distances, or increase existing nonconforming yards or separation distances.  </w:t>
      </w:r>
    </w:p>
    <w:p w:rsidR="002C36C1" w:rsidRDefault="002C36C1">
      <w:pPr>
        <w:tabs>
          <w:tab w:val="left" w:pos="-720"/>
          <w:tab w:val="left" w:pos="0"/>
          <w:tab w:val="left" w:pos="720"/>
        </w:tabs>
        <w:suppressAutoHyphens/>
        <w:spacing w:line="240" w:lineRule="atLeast"/>
        <w:ind w:left="1440" w:hanging="1440"/>
        <w:rPr>
          <w:rFonts w:ascii="CG Times" w:hAnsi="CG Times"/>
        </w:rPr>
      </w:pPr>
    </w:p>
    <w:p w:rsidR="002C36C1" w:rsidRDefault="002C36C1">
      <w:pPr>
        <w:tabs>
          <w:tab w:val="left" w:pos="-720"/>
          <w:tab w:val="left" w:pos="0"/>
          <w:tab w:val="left" w:pos="720"/>
        </w:tabs>
        <w:suppressAutoHyphens/>
        <w:spacing w:line="240" w:lineRule="atLeast"/>
        <w:ind w:left="1440" w:hanging="1440"/>
        <w:rPr>
          <w:rFonts w:ascii="CG Times" w:hAnsi="CG Times"/>
        </w:rPr>
      </w:pPr>
      <w:r>
        <w:rPr>
          <w:rFonts w:ascii="CG Times" w:hAnsi="CG Times"/>
        </w:rPr>
        <w:tab/>
        <w:t>(9)</w:t>
      </w:r>
      <w:r>
        <w:rPr>
          <w:rFonts w:ascii="CG Times" w:hAnsi="CG Times"/>
        </w:rPr>
        <w:tab/>
        <w:t>An existing, nonconforming heating, ventilation, or air conditioning unit, backflow preventer, or accessory utility structure may be replaced provided the replacement structure does not increase the existing nonconforming side or rear yards.  Nor may the replacement heating, ventilation, or air conditioning unit, backflow preventer or accessory utility structure exceed 42 inches in height if located in the required setback or the required side or rear yard along a public street.</w:t>
      </w:r>
    </w:p>
    <w:p w:rsidR="002C36C1" w:rsidRDefault="002C36C1">
      <w:pPr>
        <w:tabs>
          <w:tab w:val="left" w:pos="-720"/>
          <w:tab w:val="left" w:pos="0"/>
          <w:tab w:val="left" w:pos="720"/>
        </w:tabs>
        <w:suppressAutoHyphens/>
        <w:spacing w:line="240" w:lineRule="atLeast"/>
        <w:ind w:left="1440" w:hanging="1440"/>
        <w:rPr>
          <w:rFonts w:ascii="CG Times" w:hAnsi="CG Times"/>
        </w:rPr>
      </w:pPr>
      <w:r>
        <w:rPr>
          <w:rFonts w:ascii="Times New Roman" w:hAnsi="Times New Roman"/>
          <w:i/>
          <w:sz w:val="20"/>
          <w:szCs w:val="20"/>
        </w:rPr>
        <w:tab/>
      </w:r>
      <w:r>
        <w:rPr>
          <w:rFonts w:ascii="Times New Roman" w:hAnsi="Times New Roman"/>
          <w:i/>
          <w:sz w:val="20"/>
          <w:szCs w:val="20"/>
        </w:rPr>
        <w:tab/>
      </w:r>
      <w:r w:rsidRPr="00900F94">
        <w:rPr>
          <w:rFonts w:ascii="Times New Roman" w:hAnsi="Times New Roman"/>
          <w:i/>
          <w:sz w:val="20"/>
          <w:szCs w:val="20"/>
        </w:rPr>
        <w:t>(Petition No</w:t>
      </w:r>
      <w:r>
        <w:rPr>
          <w:rFonts w:ascii="Times New Roman" w:hAnsi="Times New Roman"/>
          <w:i/>
          <w:sz w:val="20"/>
          <w:szCs w:val="20"/>
        </w:rPr>
        <w:t>. 2011-078</w:t>
      </w:r>
      <w:r w:rsidRPr="00900F94">
        <w:rPr>
          <w:rFonts w:ascii="Times New Roman" w:hAnsi="Times New Roman"/>
          <w:i/>
          <w:sz w:val="20"/>
          <w:szCs w:val="20"/>
        </w:rPr>
        <w:t>, §7.10</w:t>
      </w:r>
      <w:r>
        <w:rPr>
          <w:rFonts w:ascii="Times New Roman" w:hAnsi="Times New Roman"/>
          <w:i/>
          <w:sz w:val="20"/>
          <w:szCs w:val="20"/>
        </w:rPr>
        <w:t>3</w:t>
      </w:r>
      <w:r w:rsidRPr="00900F94">
        <w:rPr>
          <w:rFonts w:ascii="Times New Roman" w:hAnsi="Times New Roman"/>
          <w:i/>
          <w:sz w:val="20"/>
          <w:szCs w:val="20"/>
        </w:rPr>
        <w:t>(</w:t>
      </w:r>
      <w:r>
        <w:rPr>
          <w:rFonts w:ascii="Times New Roman" w:hAnsi="Times New Roman"/>
          <w:i/>
          <w:sz w:val="20"/>
          <w:szCs w:val="20"/>
        </w:rPr>
        <w:t>9</w:t>
      </w:r>
      <w:r w:rsidRPr="00900F94">
        <w:rPr>
          <w:rFonts w:ascii="Times New Roman" w:hAnsi="Times New Roman"/>
          <w:i/>
          <w:sz w:val="20"/>
          <w:szCs w:val="20"/>
        </w:rPr>
        <w:t xml:space="preserve">), </w:t>
      </w:r>
      <w:r>
        <w:rPr>
          <w:rFonts w:ascii="Times New Roman" w:hAnsi="Times New Roman"/>
          <w:i/>
          <w:sz w:val="20"/>
          <w:szCs w:val="20"/>
        </w:rPr>
        <w:t>02/21/11)</w:t>
      </w:r>
    </w:p>
    <w:p w:rsidR="00630D50" w:rsidRDefault="00630D50">
      <w:pPr>
        <w:tabs>
          <w:tab w:val="left" w:pos="-720"/>
        </w:tabs>
        <w:suppressAutoHyphens/>
        <w:spacing w:line="240" w:lineRule="atLeast"/>
        <w:rPr>
          <w:rFonts w:ascii="CG Times" w:hAnsi="CG Times"/>
        </w:rPr>
      </w:pPr>
    </w:p>
    <w:p w:rsidR="00630D50" w:rsidRDefault="00630D50">
      <w:pPr>
        <w:tabs>
          <w:tab w:val="left" w:pos="-720"/>
        </w:tabs>
        <w:suppressAutoHyphens/>
        <w:spacing w:line="240" w:lineRule="atLeast"/>
        <w:rPr>
          <w:rFonts w:ascii="CG Times" w:hAnsi="CG Times"/>
        </w:rPr>
      </w:pPr>
    </w:p>
    <w:p w:rsidR="00630D50" w:rsidRDefault="00630D50">
      <w:pPr>
        <w:tabs>
          <w:tab w:val="left" w:pos="-720"/>
        </w:tabs>
        <w:suppressAutoHyphens/>
        <w:spacing w:line="240" w:lineRule="atLeast"/>
        <w:rPr>
          <w:rFonts w:ascii="CG Times" w:hAnsi="CG Times"/>
        </w:rPr>
      </w:pPr>
      <w:bookmarkStart w:id="3" w:name="Section7104"/>
      <w:proofErr w:type="gramStart"/>
      <w:r>
        <w:rPr>
          <w:rFonts w:ascii="CG Times" w:hAnsi="CG Times"/>
          <w:b/>
          <w:bCs/>
        </w:rPr>
        <w:t>Section 7.104.</w:t>
      </w:r>
      <w:proofErr w:type="gramEnd"/>
      <w:r>
        <w:rPr>
          <w:rFonts w:ascii="CG Times" w:hAnsi="CG Times"/>
          <w:b/>
          <w:bCs/>
        </w:rPr>
        <w:t xml:space="preserve">  </w:t>
      </w:r>
      <w:proofErr w:type="gramStart"/>
      <w:r>
        <w:rPr>
          <w:rFonts w:ascii="CG Times" w:hAnsi="CG Times"/>
          <w:b/>
          <w:bCs/>
          <w:u w:val="single"/>
        </w:rPr>
        <w:t>Nonconforming accessory uses and accessory structures.</w:t>
      </w:r>
      <w:proofErr w:type="gramEnd"/>
      <w:r>
        <w:rPr>
          <w:rFonts w:ascii="CG Times" w:hAnsi="CG Times"/>
        </w:rPr>
        <w:t xml:space="preserve">  </w:t>
      </w:r>
    </w:p>
    <w:bookmarkEnd w:id="3"/>
    <w:p w:rsidR="00630D50" w:rsidRDefault="00630D50">
      <w:pPr>
        <w:tabs>
          <w:tab w:val="left" w:pos="-720"/>
        </w:tabs>
        <w:suppressAutoHyphens/>
        <w:spacing w:line="240" w:lineRule="atLeast"/>
        <w:rPr>
          <w:rFonts w:ascii="CG Times" w:hAnsi="CG Times"/>
        </w:rPr>
      </w:pPr>
    </w:p>
    <w:p w:rsidR="00630D50" w:rsidRDefault="00630D50">
      <w:pPr>
        <w:tabs>
          <w:tab w:val="left" w:pos="-720"/>
          <w:tab w:val="left" w:pos="0"/>
          <w:tab w:val="left" w:pos="720"/>
        </w:tabs>
        <w:suppressAutoHyphens/>
        <w:spacing w:line="240" w:lineRule="atLeast"/>
        <w:ind w:left="1440" w:hanging="1440"/>
        <w:rPr>
          <w:rFonts w:ascii="CG Times" w:hAnsi="CG Times"/>
        </w:rPr>
      </w:pPr>
      <w:r>
        <w:rPr>
          <w:rFonts w:ascii="CG Times" w:hAnsi="CG Times"/>
        </w:rPr>
        <w:tab/>
        <w:t>(1)</w:t>
      </w:r>
      <w:r>
        <w:rPr>
          <w:rFonts w:ascii="CG Times" w:hAnsi="CG Times"/>
        </w:rPr>
        <w:tab/>
        <w:t xml:space="preserve">No nonconforming accessory use or accessory structure shall continue after the principal use or structure is terminated by discontinuance, damage, or destruction unless, such accessory use or accessory structure thereafter is made to conform to the standards for the zoning district in which it is located.  </w:t>
      </w:r>
    </w:p>
    <w:p w:rsidR="00630D50" w:rsidRDefault="00630D50">
      <w:pPr>
        <w:tabs>
          <w:tab w:val="left" w:pos="-720"/>
        </w:tabs>
        <w:suppressAutoHyphens/>
        <w:spacing w:line="240" w:lineRule="atLeast"/>
        <w:rPr>
          <w:rFonts w:ascii="CG Times" w:hAnsi="CG Times"/>
        </w:rPr>
      </w:pPr>
    </w:p>
    <w:p w:rsidR="00630D50" w:rsidRDefault="00630D50">
      <w:pPr>
        <w:tabs>
          <w:tab w:val="left" w:pos="-720"/>
          <w:tab w:val="left" w:pos="0"/>
          <w:tab w:val="left" w:pos="720"/>
        </w:tabs>
        <w:suppressAutoHyphens/>
        <w:spacing w:line="240" w:lineRule="atLeast"/>
        <w:ind w:left="1440" w:hanging="1440"/>
        <w:rPr>
          <w:rFonts w:ascii="CG Times" w:hAnsi="CG Times"/>
        </w:rPr>
      </w:pPr>
      <w:r>
        <w:rPr>
          <w:rFonts w:ascii="CG Times" w:hAnsi="CG Times"/>
        </w:rPr>
        <w:tab/>
        <w:t>(2)</w:t>
      </w:r>
      <w:r>
        <w:rPr>
          <w:rFonts w:ascii="CG Times" w:hAnsi="CG Times"/>
        </w:rPr>
        <w:tab/>
        <w:t xml:space="preserve">A nonconforming accessory use or accessory structure may be expanded only if the nonconforming features of that use or structure are not expanded so as to increase the degree of nonconformity.  </w:t>
      </w:r>
    </w:p>
    <w:p w:rsidR="00630D50" w:rsidRDefault="00630D50">
      <w:pPr>
        <w:tabs>
          <w:tab w:val="left" w:pos="-720"/>
        </w:tabs>
        <w:suppressAutoHyphens/>
        <w:spacing w:line="240" w:lineRule="atLeast"/>
        <w:rPr>
          <w:rFonts w:ascii="CG Times" w:hAnsi="CG Times"/>
        </w:rPr>
      </w:pPr>
    </w:p>
    <w:p w:rsidR="00A93800" w:rsidRDefault="00A93800">
      <w:pPr>
        <w:tabs>
          <w:tab w:val="left" w:pos="-720"/>
        </w:tabs>
        <w:suppressAutoHyphens/>
        <w:spacing w:line="240" w:lineRule="atLeast"/>
        <w:rPr>
          <w:rFonts w:ascii="CG Times" w:hAnsi="CG Times"/>
        </w:rPr>
      </w:pPr>
    </w:p>
    <w:p w:rsidR="00A93800" w:rsidRDefault="00A93800">
      <w:pPr>
        <w:tabs>
          <w:tab w:val="left" w:pos="-720"/>
        </w:tabs>
        <w:suppressAutoHyphens/>
        <w:spacing w:line="240" w:lineRule="atLeast"/>
        <w:rPr>
          <w:rFonts w:ascii="CG Times" w:hAnsi="CG Times"/>
        </w:rPr>
      </w:pPr>
    </w:p>
    <w:p w:rsidR="00A93800" w:rsidRDefault="00A93800">
      <w:pPr>
        <w:tabs>
          <w:tab w:val="left" w:pos="-720"/>
        </w:tabs>
        <w:suppressAutoHyphens/>
        <w:spacing w:line="240" w:lineRule="atLeast"/>
        <w:rPr>
          <w:rFonts w:ascii="CG Times" w:hAnsi="CG Times"/>
        </w:rPr>
      </w:pPr>
    </w:p>
    <w:p w:rsidR="00A93800" w:rsidRDefault="00A93800">
      <w:pPr>
        <w:tabs>
          <w:tab w:val="left" w:pos="-720"/>
        </w:tabs>
        <w:suppressAutoHyphens/>
        <w:spacing w:line="240" w:lineRule="atLeast"/>
        <w:rPr>
          <w:rFonts w:ascii="CG Times" w:hAnsi="CG Times"/>
        </w:rPr>
      </w:pPr>
    </w:p>
    <w:p w:rsidR="00A93800" w:rsidRDefault="00A93800">
      <w:pPr>
        <w:tabs>
          <w:tab w:val="left" w:pos="-720"/>
        </w:tabs>
        <w:suppressAutoHyphens/>
        <w:spacing w:line="240" w:lineRule="atLeast"/>
        <w:rPr>
          <w:rFonts w:ascii="CG Times" w:hAnsi="CG Times"/>
        </w:rPr>
      </w:pPr>
    </w:p>
    <w:p w:rsidR="00630D50" w:rsidRDefault="00630D50">
      <w:pPr>
        <w:tabs>
          <w:tab w:val="left" w:pos="-720"/>
        </w:tabs>
        <w:suppressAutoHyphens/>
        <w:spacing w:line="240" w:lineRule="atLeast"/>
        <w:rPr>
          <w:rFonts w:ascii="CG Times" w:hAnsi="CG Times"/>
        </w:rPr>
      </w:pPr>
      <w:bookmarkStart w:id="4" w:name="Section7105"/>
      <w:bookmarkStart w:id="5" w:name="_GoBack"/>
      <w:proofErr w:type="gramStart"/>
      <w:r>
        <w:rPr>
          <w:rFonts w:ascii="CG Times" w:hAnsi="CG Times"/>
          <w:b/>
          <w:bCs/>
        </w:rPr>
        <w:lastRenderedPageBreak/>
        <w:t>Section 7.105.</w:t>
      </w:r>
      <w:proofErr w:type="gramEnd"/>
      <w:r>
        <w:rPr>
          <w:rFonts w:ascii="CG Times" w:hAnsi="CG Times"/>
          <w:b/>
          <w:bCs/>
        </w:rPr>
        <w:t xml:space="preserve">  </w:t>
      </w:r>
      <w:proofErr w:type="gramStart"/>
      <w:r>
        <w:rPr>
          <w:rFonts w:ascii="CG Times" w:hAnsi="CG Times"/>
          <w:b/>
          <w:bCs/>
          <w:u w:val="single"/>
        </w:rPr>
        <w:t>Nonconforming vacant lots.</w:t>
      </w:r>
      <w:proofErr w:type="gramEnd"/>
      <w:r>
        <w:rPr>
          <w:rFonts w:ascii="CG Times" w:hAnsi="CG Times"/>
        </w:rPr>
        <w:t xml:space="preserve">  </w:t>
      </w:r>
    </w:p>
    <w:bookmarkEnd w:id="4"/>
    <w:bookmarkEnd w:id="5"/>
    <w:p w:rsidR="00630D50" w:rsidRDefault="00630D50">
      <w:pPr>
        <w:tabs>
          <w:tab w:val="left" w:pos="-720"/>
        </w:tabs>
        <w:suppressAutoHyphens/>
        <w:spacing w:line="240" w:lineRule="atLeast"/>
        <w:rPr>
          <w:rFonts w:ascii="CG Times" w:hAnsi="CG Times"/>
        </w:rPr>
      </w:pPr>
    </w:p>
    <w:p w:rsidR="00900F94" w:rsidRDefault="00900F94" w:rsidP="00900F94">
      <w:pPr>
        <w:suppressAutoHyphens/>
        <w:spacing w:line="240" w:lineRule="atLeast"/>
        <w:ind w:left="1440" w:hanging="720"/>
        <w:rPr>
          <w:rFonts w:ascii="CG Times" w:hAnsi="CG Times"/>
        </w:rPr>
      </w:pPr>
      <w:r>
        <w:rPr>
          <w:rFonts w:ascii="CG Times" w:hAnsi="CG Times"/>
        </w:rPr>
        <w:t>(1)</w:t>
      </w:r>
      <w:r>
        <w:rPr>
          <w:rFonts w:ascii="CG Times" w:hAnsi="CG Times"/>
        </w:rPr>
        <w:tab/>
        <w:t>Except as provided below in subsection (2), a nonconforming vacant lot (</w:t>
      </w:r>
      <w:r w:rsidRPr="00047715">
        <w:rPr>
          <w:rFonts w:ascii="CG Times" w:hAnsi="CG Times"/>
        </w:rPr>
        <w:t>as of the effective date of these regulations)</w:t>
      </w:r>
      <w:r>
        <w:rPr>
          <w:rFonts w:ascii="CG Times" w:hAnsi="CG Times"/>
        </w:rPr>
        <w:t xml:space="preserve"> may be used for any of the uses permitted by these regulations in the zoning district in which it is located, provided that the use meets all limitations and minimum requirements for setback and yards, height, open space, buffers, screening parking, and floor area required in these regulations for the zoning district in which the lot is located.  </w:t>
      </w:r>
    </w:p>
    <w:p w:rsidR="00900F94" w:rsidRPr="00900F94" w:rsidRDefault="00900F94" w:rsidP="00900F94">
      <w:pPr>
        <w:tabs>
          <w:tab w:val="left" w:pos="-720"/>
          <w:tab w:val="left" w:pos="0"/>
          <w:tab w:val="left" w:pos="720"/>
        </w:tabs>
        <w:suppressAutoHyphens/>
        <w:spacing w:line="240" w:lineRule="atLeast"/>
        <w:ind w:left="1440"/>
        <w:rPr>
          <w:rFonts w:ascii="Times New Roman" w:hAnsi="Times New Roman"/>
          <w:i/>
          <w:sz w:val="20"/>
          <w:szCs w:val="20"/>
        </w:rPr>
      </w:pPr>
      <w:r w:rsidRPr="00900F94">
        <w:rPr>
          <w:rFonts w:ascii="Times New Roman" w:hAnsi="Times New Roman"/>
          <w:i/>
          <w:sz w:val="20"/>
          <w:szCs w:val="20"/>
        </w:rPr>
        <w:t>(Petition No. 2005-047, §7.105(1), 01/17/06)</w:t>
      </w:r>
    </w:p>
    <w:p w:rsidR="00630D50" w:rsidRDefault="00630D50">
      <w:pPr>
        <w:tabs>
          <w:tab w:val="left" w:pos="-720"/>
        </w:tabs>
        <w:suppressAutoHyphens/>
        <w:spacing w:line="240" w:lineRule="atLeast"/>
        <w:rPr>
          <w:rFonts w:ascii="CG Times" w:hAnsi="CG Times"/>
        </w:rPr>
      </w:pPr>
    </w:p>
    <w:p w:rsidR="00900F94" w:rsidRDefault="00630D50" w:rsidP="00900F94">
      <w:pPr>
        <w:tabs>
          <w:tab w:val="left" w:pos="-720"/>
        </w:tabs>
        <w:suppressAutoHyphens/>
        <w:spacing w:line="240" w:lineRule="atLeast"/>
        <w:ind w:left="1440" w:hanging="720"/>
        <w:rPr>
          <w:rFonts w:ascii="CG Times" w:hAnsi="CG Times"/>
        </w:rPr>
      </w:pPr>
      <w:r>
        <w:rPr>
          <w:rFonts w:ascii="CG Times" w:hAnsi="CG Times"/>
        </w:rPr>
        <w:t>(2)</w:t>
      </w:r>
      <w:r>
        <w:rPr>
          <w:rFonts w:ascii="CG Times" w:hAnsi="CG Times"/>
        </w:rPr>
        <w:tab/>
      </w:r>
      <w:r w:rsidR="00900F94">
        <w:rPr>
          <w:rFonts w:ascii="CG Times" w:hAnsi="CG Times"/>
        </w:rPr>
        <w:t xml:space="preserve">A nonconforming vacant lot shall not be used if it could be combined with </w:t>
      </w:r>
      <w:r w:rsidR="00900F94" w:rsidRPr="00047715">
        <w:rPr>
          <w:rFonts w:ascii="CG Times" w:hAnsi="CG Times"/>
          <w:bCs/>
        </w:rPr>
        <w:t>adjoining lot(s)</w:t>
      </w:r>
      <w:r w:rsidR="00900F94" w:rsidRPr="00047715">
        <w:rPr>
          <w:rFonts w:ascii="CG Times" w:hAnsi="CG Times"/>
        </w:rPr>
        <w:t xml:space="preserve"> </w:t>
      </w:r>
      <w:r w:rsidR="00900F94">
        <w:rPr>
          <w:rFonts w:ascii="CG Times" w:hAnsi="CG Times"/>
        </w:rPr>
        <w:t xml:space="preserve">owned by the same person on or </w:t>
      </w:r>
      <w:r w:rsidR="00900F94" w:rsidRPr="00047715">
        <w:rPr>
          <w:rFonts w:ascii="CG Times" w:hAnsi="CG Times"/>
        </w:rPr>
        <w:t xml:space="preserve">before the effective date of these regulations in order to create </w:t>
      </w:r>
      <w:r w:rsidR="00900F94" w:rsidRPr="00047715">
        <w:rPr>
          <w:rFonts w:ascii="CG Times" w:hAnsi="CG Times"/>
          <w:bCs/>
        </w:rPr>
        <w:t>one or more conforming lots.</w:t>
      </w:r>
      <w:r w:rsidR="00900F94" w:rsidRPr="00047715">
        <w:rPr>
          <w:rFonts w:ascii="CG Times" w:hAnsi="CG Times"/>
        </w:rPr>
        <w:t xml:space="preserve">  When a single property owner owns two, and only two, existing adjoining non-conforming lots, and the combination would result in the creation of a single lot tha</w:t>
      </w:r>
      <w:r w:rsidR="00900F94">
        <w:rPr>
          <w:rFonts w:ascii="CG Times" w:hAnsi="CG Times"/>
        </w:rPr>
        <w:t xml:space="preserve">t is more than one-and-one-half times the width and area required in the zoning district, then the single lot may be divided into two lots of equal width and area without being further classified as nonconforming.  </w:t>
      </w:r>
    </w:p>
    <w:p w:rsidR="00630D50" w:rsidRDefault="00900F94" w:rsidP="00900F94">
      <w:pPr>
        <w:tabs>
          <w:tab w:val="left" w:pos="-720"/>
          <w:tab w:val="left" w:pos="0"/>
          <w:tab w:val="left" w:pos="720"/>
        </w:tabs>
        <w:suppressAutoHyphens/>
        <w:spacing w:line="240" w:lineRule="atLeast"/>
        <w:ind w:left="1440"/>
        <w:rPr>
          <w:rFonts w:ascii="CG Times" w:hAnsi="CG Times"/>
        </w:rPr>
      </w:pPr>
      <w:r w:rsidRPr="00900F94">
        <w:rPr>
          <w:rFonts w:ascii="Times New Roman" w:hAnsi="Times New Roman"/>
          <w:i/>
          <w:sz w:val="20"/>
          <w:szCs w:val="20"/>
        </w:rPr>
        <w:t>(Petition No. 2005-047, §7.105(</w:t>
      </w:r>
      <w:r>
        <w:rPr>
          <w:rFonts w:ascii="Times New Roman" w:hAnsi="Times New Roman"/>
          <w:i/>
          <w:sz w:val="20"/>
          <w:szCs w:val="20"/>
        </w:rPr>
        <w:t>2</w:t>
      </w:r>
      <w:r w:rsidRPr="00900F94">
        <w:rPr>
          <w:rFonts w:ascii="Times New Roman" w:hAnsi="Times New Roman"/>
          <w:i/>
          <w:sz w:val="20"/>
          <w:szCs w:val="20"/>
        </w:rPr>
        <w:t>), 01/17/06)</w:t>
      </w:r>
    </w:p>
    <w:sectPr w:rsidR="00630D50" w:rsidSect="00B64044">
      <w:endnotePr>
        <w:numFmt w:val="decimal"/>
      </w:endnotePr>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4E2" w:rsidRDefault="00EE24E2">
      <w:pPr>
        <w:spacing w:line="20" w:lineRule="exact"/>
        <w:rPr>
          <w:sz w:val="20"/>
        </w:rPr>
      </w:pPr>
    </w:p>
  </w:endnote>
  <w:endnote w:type="continuationSeparator" w:id="0">
    <w:p w:rsidR="00EE24E2" w:rsidRDefault="00EE24E2">
      <w:r>
        <w:rPr>
          <w:sz w:val="20"/>
        </w:rPr>
        <w:t xml:space="preserve"> </w:t>
      </w:r>
    </w:p>
  </w:endnote>
  <w:endnote w:type="continuationNotice" w:id="1">
    <w:p w:rsidR="00EE24E2" w:rsidRDefault="00EE24E2">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D50" w:rsidRDefault="00630D50">
    <w:pPr>
      <w:spacing w:before="140" w:line="100" w:lineRule="exact"/>
      <w:rPr>
        <w:sz w:val="10"/>
        <w:szCs w:val="10"/>
      </w:rPr>
    </w:pPr>
  </w:p>
  <w:p w:rsidR="00630D50" w:rsidRDefault="00630D50">
    <w:pPr>
      <w:tabs>
        <w:tab w:val="center" w:pos="4680"/>
      </w:tabs>
      <w:suppressAutoHyphens/>
      <w:spacing w:line="240" w:lineRule="atLeast"/>
      <w:rPr>
        <w:rFonts w:ascii="CG Times" w:hAnsi="CG Times"/>
      </w:rPr>
    </w:pPr>
    <w:r>
      <w:rPr>
        <w:rFonts w:ascii="CG Times" w:hAnsi="CG Times"/>
      </w:rPr>
      <w:tab/>
      <w:t xml:space="preserve">7 - </w:t>
    </w:r>
    <w:r w:rsidR="00B64044">
      <w:rPr>
        <w:rFonts w:ascii="CG Times" w:hAnsi="CG Times"/>
      </w:rPr>
      <w:fldChar w:fldCharType="begin"/>
    </w:r>
    <w:r>
      <w:rPr>
        <w:rFonts w:ascii="CG Times" w:hAnsi="CG Times"/>
      </w:rPr>
      <w:instrText>page \* arabic</w:instrText>
    </w:r>
    <w:r w:rsidR="00B64044">
      <w:rPr>
        <w:rFonts w:ascii="CG Times" w:hAnsi="CG Times"/>
      </w:rPr>
      <w:fldChar w:fldCharType="separate"/>
    </w:r>
    <w:r w:rsidR="009F3409">
      <w:rPr>
        <w:rFonts w:ascii="CG Times" w:hAnsi="CG Times"/>
        <w:noProof/>
      </w:rPr>
      <w:t>4</w:t>
    </w:r>
    <w:r w:rsidR="00B64044">
      <w:rPr>
        <w:rFonts w:ascii="CG Times" w:hAnsi="CG Tim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4E2" w:rsidRDefault="00EE24E2">
      <w:r>
        <w:rPr>
          <w:sz w:val="20"/>
        </w:rPr>
        <w:separator/>
      </w:r>
    </w:p>
  </w:footnote>
  <w:footnote w:type="continuationSeparator" w:id="0">
    <w:p w:rsidR="00EE24E2" w:rsidRDefault="00EE24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D50" w:rsidRDefault="00630D50">
    <w:pPr>
      <w:tabs>
        <w:tab w:val="center" w:pos="4680"/>
      </w:tabs>
      <w:suppressAutoHyphens/>
      <w:spacing w:line="240" w:lineRule="atLeast"/>
      <w:rPr>
        <w:rFonts w:ascii="CG Times" w:hAnsi="CG Times"/>
      </w:rPr>
    </w:pPr>
    <w:r>
      <w:rPr>
        <w:rFonts w:ascii="CG Times" w:hAnsi="CG Times"/>
        <w:b/>
        <w:bCs/>
      </w:rPr>
      <w:tab/>
      <w:t>CHARLOTTE CODE</w:t>
    </w:r>
  </w:p>
  <w:p w:rsidR="00630D50" w:rsidRDefault="00630D50">
    <w:pPr>
      <w:tabs>
        <w:tab w:val="left" w:pos="-720"/>
      </w:tabs>
      <w:suppressAutoHyphens/>
      <w:spacing w:line="240" w:lineRule="atLeast"/>
      <w:rPr>
        <w:rFonts w:ascii="CG Times" w:hAnsi="CG Times"/>
      </w:rPr>
    </w:pPr>
  </w:p>
  <w:p w:rsidR="00630D50" w:rsidRDefault="00630D50">
    <w:pPr>
      <w:tabs>
        <w:tab w:val="left" w:pos="-720"/>
      </w:tabs>
      <w:suppressAutoHyphens/>
      <w:spacing w:line="240" w:lineRule="atLeast"/>
      <w:rPr>
        <w:rFonts w:ascii="CG Times" w:hAnsi="CG Times"/>
      </w:rPr>
    </w:pPr>
  </w:p>
  <w:p w:rsidR="00630D50" w:rsidRDefault="00547E16">
    <w:pPr>
      <w:tabs>
        <w:tab w:val="left" w:pos="-720"/>
      </w:tabs>
      <w:suppressAutoHyphens/>
      <w:spacing w:line="19" w:lineRule="exact"/>
      <w:rPr>
        <w:rFonts w:ascii="CG Times" w:hAnsi="CG Times"/>
      </w:rPr>
    </w:pPr>
    <w:r>
      <w:rPr>
        <w:noProof/>
        <w:sz w:val="20"/>
        <w:lang w:bidi="th-TH"/>
      </w:rPr>
      <mc:AlternateContent>
        <mc:Choice Requires="wps">
          <w:drawing>
            <wp:anchor distT="0" distB="0" distL="114300" distR="114300" simplePos="0" relativeHeight="251657728" behindDoc="1" locked="0" layoutInCell="0" allowOverlap="1">
              <wp:simplePos x="0" y="0"/>
              <wp:positionH relativeFrom="margin">
                <wp:posOffset>0</wp:posOffset>
              </wp:positionH>
              <wp:positionV relativeFrom="paragraph">
                <wp:posOffset>0</wp:posOffset>
              </wp:positionV>
              <wp:extent cx="594360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468pt;height:.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" o:allowincell="f" fillcolor="black" stroked="f" strokeweight=".05pt">
              <w10:wrap anchorx="margin"/>
            </v:rect>
          </w:pict>
        </mc:Fallback>
      </mc:AlternateContent>
    </w:r>
  </w:p>
  <w:p w:rsidR="00630D50" w:rsidRDefault="00630D50">
    <w:pPr>
      <w:spacing w:after="428" w:line="100" w:lineRule="exact"/>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405"/>
    <w:rsid w:val="00035DF5"/>
    <w:rsid w:val="002C36C1"/>
    <w:rsid w:val="004F78FE"/>
    <w:rsid w:val="00547E16"/>
    <w:rsid w:val="00563944"/>
    <w:rsid w:val="00630D50"/>
    <w:rsid w:val="008A0DB0"/>
    <w:rsid w:val="00900F94"/>
    <w:rsid w:val="009F3409"/>
    <w:rsid w:val="00A93800"/>
    <w:rsid w:val="00B476AA"/>
    <w:rsid w:val="00B64044"/>
    <w:rsid w:val="00DD3405"/>
    <w:rsid w:val="00EE24E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0F94"/>
    <w:pPr>
      <w:widowControl w:val="0"/>
      <w:autoSpaceDE w:val="0"/>
      <w:autoSpaceDN w:val="0"/>
      <w:adjustRightInd w:val="0"/>
    </w:pPr>
    <w:rPr>
      <w:rFonts w:ascii="Courier New" w:hAnsi="Courier New"/>
      <w:sz w:val="24"/>
      <w:szCs w:val="24"/>
    </w:rPr>
  </w:style>
  <w:style w:type="paragraph" w:styleId="Heading4">
    <w:name w:val="heading 4"/>
    <w:basedOn w:val="Normal"/>
    <w:next w:val="Normal"/>
    <w:qFormat/>
    <w:rsid w:val="00900F94"/>
    <w:pPr>
      <w:keepNext/>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outlineLvl w:val="3"/>
    </w:pPr>
    <w:rPr>
      <w:rFonts w:ascii="CG Times" w:hAnsi="CG Time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B64044"/>
    <w:rPr>
      <w:sz w:val="20"/>
    </w:rPr>
  </w:style>
  <w:style w:type="character" w:styleId="EndnoteReference">
    <w:name w:val="endnote reference"/>
    <w:basedOn w:val="DefaultParagraphFont"/>
    <w:semiHidden/>
    <w:rsid w:val="00B64044"/>
    <w:rPr>
      <w:vertAlign w:val="superscript"/>
    </w:rPr>
  </w:style>
  <w:style w:type="paragraph" w:styleId="FootnoteText">
    <w:name w:val="footnote text"/>
    <w:basedOn w:val="Normal"/>
    <w:semiHidden/>
    <w:rsid w:val="00B64044"/>
    <w:rPr>
      <w:sz w:val="20"/>
    </w:rPr>
  </w:style>
  <w:style w:type="character" w:styleId="FootnoteReference">
    <w:name w:val="footnote reference"/>
    <w:basedOn w:val="DefaultParagraphFont"/>
    <w:semiHidden/>
    <w:rsid w:val="00B64044"/>
    <w:rPr>
      <w:vertAlign w:val="superscript"/>
    </w:rPr>
  </w:style>
  <w:style w:type="paragraph" w:styleId="TOC1">
    <w:name w:val="toc 1"/>
    <w:basedOn w:val="Normal"/>
    <w:next w:val="Normal"/>
    <w:autoRedefine/>
    <w:semiHidden/>
    <w:rsid w:val="00B64044"/>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B64044"/>
    <w:pPr>
      <w:tabs>
        <w:tab w:val="right" w:leader="dot" w:pos="9360"/>
      </w:tabs>
      <w:suppressAutoHyphens/>
      <w:spacing w:line="240" w:lineRule="atLeast"/>
      <w:ind w:left="1440" w:right="720" w:hanging="720"/>
    </w:pPr>
  </w:style>
  <w:style w:type="paragraph" w:styleId="TOC3">
    <w:name w:val="toc 3"/>
    <w:basedOn w:val="Normal"/>
    <w:next w:val="Normal"/>
    <w:autoRedefine/>
    <w:semiHidden/>
    <w:rsid w:val="00B64044"/>
    <w:pPr>
      <w:tabs>
        <w:tab w:val="right" w:leader="dot" w:pos="9360"/>
      </w:tabs>
      <w:suppressAutoHyphens/>
      <w:spacing w:line="240" w:lineRule="atLeast"/>
      <w:ind w:left="2160" w:right="720" w:hanging="720"/>
    </w:pPr>
  </w:style>
  <w:style w:type="paragraph" w:styleId="TOC4">
    <w:name w:val="toc 4"/>
    <w:basedOn w:val="Normal"/>
    <w:next w:val="Normal"/>
    <w:autoRedefine/>
    <w:semiHidden/>
    <w:rsid w:val="00B64044"/>
    <w:pPr>
      <w:tabs>
        <w:tab w:val="right" w:leader="dot" w:pos="9360"/>
      </w:tabs>
      <w:suppressAutoHyphens/>
      <w:spacing w:line="240" w:lineRule="atLeast"/>
      <w:ind w:left="2880" w:right="720" w:hanging="720"/>
    </w:pPr>
  </w:style>
  <w:style w:type="paragraph" w:styleId="TOC5">
    <w:name w:val="toc 5"/>
    <w:basedOn w:val="Normal"/>
    <w:next w:val="Normal"/>
    <w:autoRedefine/>
    <w:semiHidden/>
    <w:rsid w:val="00B64044"/>
    <w:pPr>
      <w:tabs>
        <w:tab w:val="right" w:leader="dot" w:pos="9360"/>
      </w:tabs>
      <w:suppressAutoHyphens/>
      <w:spacing w:line="240" w:lineRule="atLeast"/>
      <w:ind w:left="3600" w:right="720" w:hanging="720"/>
    </w:pPr>
  </w:style>
  <w:style w:type="paragraph" w:styleId="TOC6">
    <w:name w:val="toc 6"/>
    <w:basedOn w:val="Normal"/>
    <w:next w:val="Normal"/>
    <w:autoRedefine/>
    <w:semiHidden/>
    <w:rsid w:val="00B64044"/>
    <w:pPr>
      <w:tabs>
        <w:tab w:val="right" w:pos="9360"/>
      </w:tabs>
      <w:suppressAutoHyphens/>
      <w:spacing w:line="240" w:lineRule="atLeast"/>
      <w:ind w:left="720" w:hanging="720"/>
    </w:pPr>
  </w:style>
  <w:style w:type="paragraph" w:styleId="TOC7">
    <w:name w:val="toc 7"/>
    <w:basedOn w:val="Normal"/>
    <w:next w:val="Normal"/>
    <w:autoRedefine/>
    <w:semiHidden/>
    <w:rsid w:val="00B64044"/>
    <w:pPr>
      <w:suppressAutoHyphens/>
      <w:spacing w:line="240" w:lineRule="atLeast"/>
      <w:ind w:left="720" w:hanging="720"/>
    </w:pPr>
  </w:style>
  <w:style w:type="paragraph" w:styleId="TOC8">
    <w:name w:val="toc 8"/>
    <w:basedOn w:val="Normal"/>
    <w:next w:val="Normal"/>
    <w:autoRedefine/>
    <w:semiHidden/>
    <w:rsid w:val="00B64044"/>
    <w:pPr>
      <w:tabs>
        <w:tab w:val="right" w:pos="9360"/>
      </w:tabs>
      <w:suppressAutoHyphens/>
      <w:spacing w:line="240" w:lineRule="atLeast"/>
      <w:ind w:left="720" w:hanging="720"/>
    </w:pPr>
  </w:style>
  <w:style w:type="paragraph" w:styleId="TOC9">
    <w:name w:val="toc 9"/>
    <w:basedOn w:val="Normal"/>
    <w:next w:val="Normal"/>
    <w:autoRedefine/>
    <w:semiHidden/>
    <w:rsid w:val="00B64044"/>
    <w:pPr>
      <w:tabs>
        <w:tab w:val="right" w:leader="dot" w:pos="9360"/>
      </w:tabs>
      <w:suppressAutoHyphens/>
      <w:spacing w:line="240" w:lineRule="atLeast"/>
      <w:ind w:left="720" w:hanging="720"/>
    </w:pPr>
  </w:style>
  <w:style w:type="paragraph" w:styleId="Index1">
    <w:name w:val="index 1"/>
    <w:basedOn w:val="Normal"/>
    <w:next w:val="Normal"/>
    <w:autoRedefine/>
    <w:semiHidden/>
    <w:rsid w:val="00B64044"/>
    <w:pPr>
      <w:tabs>
        <w:tab w:val="right" w:leader="dot" w:pos="9360"/>
      </w:tabs>
      <w:suppressAutoHyphens/>
      <w:spacing w:line="240" w:lineRule="atLeast"/>
      <w:ind w:left="1440" w:right="720" w:hanging="1440"/>
    </w:pPr>
  </w:style>
  <w:style w:type="paragraph" w:styleId="Index2">
    <w:name w:val="index 2"/>
    <w:basedOn w:val="Normal"/>
    <w:next w:val="Normal"/>
    <w:autoRedefine/>
    <w:semiHidden/>
    <w:rsid w:val="00B64044"/>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B64044"/>
    <w:pPr>
      <w:tabs>
        <w:tab w:val="right" w:pos="9360"/>
      </w:tabs>
      <w:suppressAutoHyphens/>
      <w:spacing w:line="240" w:lineRule="atLeast"/>
    </w:pPr>
  </w:style>
  <w:style w:type="paragraph" w:styleId="Caption">
    <w:name w:val="caption"/>
    <w:basedOn w:val="Normal"/>
    <w:next w:val="Normal"/>
    <w:qFormat/>
    <w:rsid w:val="00B64044"/>
    <w:rPr>
      <w:sz w:val="20"/>
    </w:rPr>
  </w:style>
  <w:style w:type="character" w:customStyle="1" w:styleId="EquationCaption">
    <w:name w:val="_Equation Caption"/>
    <w:rsid w:val="00B64044"/>
  </w:style>
  <w:style w:type="paragraph" w:styleId="BodyTextIndent">
    <w:name w:val="Body Text Indent"/>
    <w:basedOn w:val="Normal"/>
    <w:rsid w:val="00B64044"/>
    <w:pPr>
      <w:tabs>
        <w:tab w:val="left" w:pos="-720"/>
      </w:tabs>
      <w:suppressAutoHyphens/>
      <w:spacing w:line="240" w:lineRule="atLeast"/>
      <w:ind w:left="1440" w:hanging="720"/>
    </w:pPr>
    <w:rPr>
      <w:rFonts w:ascii="CG Times" w:hAnsi="CG Times"/>
    </w:rPr>
  </w:style>
  <w:style w:type="paragraph" w:styleId="Header">
    <w:name w:val="header"/>
    <w:basedOn w:val="Normal"/>
    <w:rsid w:val="00B64044"/>
    <w:pPr>
      <w:tabs>
        <w:tab w:val="center" w:pos="4320"/>
        <w:tab w:val="right" w:pos="8640"/>
      </w:tabs>
    </w:pPr>
  </w:style>
  <w:style w:type="paragraph" w:styleId="Footer">
    <w:name w:val="footer"/>
    <w:basedOn w:val="Normal"/>
    <w:rsid w:val="00B64044"/>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0F94"/>
    <w:pPr>
      <w:widowControl w:val="0"/>
      <w:autoSpaceDE w:val="0"/>
      <w:autoSpaceDN w:val="0"/>
      <w:adjustRightInd w:val="0"/>
    </w:pPr>
    <w:rPr>
      <w:rFonts w:ascii="Courier New" w:hAnsi="Courier New"/>
      <w:sz w:val="24"/>
      <w:szCs w:val="24"/>
    </w:rPr>
  </w:style>
  <w:style w:type="paragraph" w:styleId="Heading4">
    <w:name w:val="heading 4"/>
    <w:basedOn w:val="Normal"/>
    <w:next w:val="Normal"/>
    <w:qFormat/>
    <w:rsid w:val="00900F94"/>
    <w:pPr>
      <w:keepNext/>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outlineLvl w:val="3"/>
    </w:pPr>
    <w:rPr>
      <w:rFonts w:ascii="CG Times" w:hAnsi="CG Time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B64044"/>
    <w:rPr>
      <w:sz w:val="20"/>
    </w:rPr>
  </w:style>
  <w:style w:type="character" w:styleId="EndnoteReference">
    <w:name w:val="endnote reference"/>
    <w:basedOn w:val="DefaultParagraphFont"/>
    <w:semiHidden/>
    <w:rsid w:val="00B64044"/>
    <w:rPr>
      <w:vertAlign w:val="superscript"/>
    </w:rPr>
  </w:style>
  <w:style w:type="paragraph" w:styleId="FootnoteText">
    <w:name w:val="footnote text"/>
    <w:basedOn w:val="Normal"/>
    <w:semiHidden/>
    <w:rsid w:val="00B64044"/>
    <w:rPr>
      <w:sz w:val="20"/>
    </w:rPr>
  </w:style>
  <w:style w:type="character" w:styleId="FootnoteReference">
    <w:name w:val="footnote reference"/>
    <w:basedOn w:val="DefaultParagraphFont"/>
    <w:semiHidden/>
    <w:rsid w:val="00B64044"/>
    <w:rPr>
      <w:vertAlign w:val="superscript"/>
    </w:rPr>
  </w:style>
  <w:style w:type="paragraph" w:styleId="TOC1">
    <w:name w:val="toc 1"/>
    <w:basedOn w:val="Normal"/>
    <w:next w:val="Normal"/>
    <w:autoRedefine/>
    <w:semiHidden/>
    <w:rsid w:val="00B64044"/>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B64044"/>
    <w:pPr>
      <w:tabs>
        <w:tab w:val="right" w:leader="dot" w:pos="9360"/>
      </w:tabs>
      <w:suppressAutoHyphens/>
      <w:spacing w:line="240" w:lineRule="atLeast"/>
      <w:ind w:left="1440" w:right="720" w:hanging="720"/>
    </w:pPr>
  </w:style>
  <w:style w:type="paragraph" w:styleId="TOC3">
    <w:name w:val="toc 3"/>
    <w:basedOn w:val="Normal"/>
    <w:next w:val="Normal"/>
    <w:autoRedefine/>
    <w:semiHidden/>
    <w:rsid w:val="00B64044"/>
    <w:pPr>
      <w:tabs>
        <w:tab w:val="right" w:leader="dot" w:pos="9360"/>
      </w:tabs>
      <w:suppressAutoHyphens/>
      <w:spacing w:line="240" w:lineRule="atLeast"/>
      <w:ind w:left="2160" w:right="720" w:hanging="720"/>
    </w:pPr>
  </w:style>
  <w:style w:type="paragraph" w:styleId="TOC4">
    <w:name w:val="toc 4"/>
    <w:basedOn w:val="Normal"/>
    <w:next w:val="Normal"/>
    <w:autoRedefine/>
    <w:semiHidden/>
    <w:rsid w:val="00B64044"/>
    <w:pPr>
      <w:tabs>
        <w:tab w:val="right" w:leader="dot" w:pos="9360"/>
      </w:tabs>
      <w:suppressAutoHyphens/>
      <w:spacing w:line="240" w:lineRule="atLeast"/>
      <w:ind w:left="2880" w:right="720" w:hanging="720"/>
    </w:pPr>
  </w:style>
  <w:style w:type="paragraph" w:styleId="TOC5">
    <w:name w:val="toc 5"/>
    <w:basedOn w:val="Normal"/>
    <w:next w:val="Normal"/>
    <w:autoRedefine/>
    <w:semiHidden/>
    <w:rsid w:val="00B64044"/>
    <w:pPr>
      <w:tabs>
        <w:tab w:val="right" w:leader="dot" w:pos="9360"/>
      </w:tabs>
      <w:suppressAutoHyphens/>
      <w:spacing w:line="240" w:lineRule="atLeast"/>
      <w:ind w:left="3600" w:right="720" w:hanging="720"/>
    </w:pPr>
  </w:style>
  <w:style w:type="paragraph" w:styleId="TOC6">
    <w:name w:val="toc 6"/>
    <w:basedOn w:val="Normal"/>
    <w:next w:val="Normal"/>
    <w:autoRedefine/>
    <w:semiHidden/>
    <w:rsid w:val="00B64044"/>
    <w:pPr>
      <w:tabs>
        <w:tab w:val="right" w:pos="9360"/>
      </w:tabs>
      <w:suppressAutoHyphens/>
      <w:spacing w:line="240" w:lineRule="atLeast"/>
      <w:ind w:left="720" w:hanging="720"/>
    </w:pPr>
  </w:style>
  <w:style w:type="paragraph" w:styleId="TOC7">
    <w:name w:val="toc 7"/>
    <w:basedOn w:val="Normal"/>
    <w:next w:val="Normal"/>
    <w:autoRedefine/>
    <w:semiHidden/>
    <w:rsid w:val="00B64044"/>
    <w:pPr>
      <w:suppressAutoHyphens/>
      <w:spacing w:line="240" w:lineRule="atLeast"/>
      <w:ind w:left="720" w:hanging="720"/>
    </w:pPr>
  </w:style>
  <w:style w:type="paragraph" w:styleId="TOC8">
    <w:name w:val="toc 8"/>
    <w:basedOn w:val="Normal"/>
    <w:next w:val="Normal"/>
    <w:autoRedefine/>
    <w:semiHidden/>
    <w:rsid w:val="00B64044"/>
    <w:pPr>
      <w:tabs>
        <w:tab w:val="right" w:pos="9360"/>
      </w:tabs>
      <w:suppressAutoHyphens/>
      <w:spacing w:line="240" w:lineRule="atLeast"/>
      <w:ind w:left="720" w:hanging="720"/>
    </w:pPr>
  </w:style>
  <w:style w:type="paragraph" w:styleId="TOC9">
    <w:name w:val="toc 9"/>
    <w:basedOn w:val="Normal"/>
    <w:next w:val="Normal"/>
    <w:autoRedefine/>
    <w:semiHidden/>
    <w:rsid w:val="00B64044"/>
    <w:pPr>
      <w:tabs>
        <w:tab w:val="right" w:leader="dot" w:pos="9360"/>
      </w:tabs>
      <w:suppressAutoHyphens/>
      <w:spacing w:line="240" w:lineRule="atLeast"/>
      <w:ind w:left="720" w:hanging="720"/>
    </w:pPr>
  </w:style>
  <w:style w:type="paragraph" w:styleId="Index1">
    <w:name w:val="index 1"/>
    <w:basedOn w:val="Normal"/>
    <w:next w:val="Normal"/>
    <w:autoRedefine/>
    <w:semiHidden/>
    <w:rsid w:val="00B64044"/>
    <w:pPr>
      <w:tabs>
        <w:tab w:val="right" w:leader="dot" w:pos="9360"/>
      </w:tabs>
      <w:suppressAutoHyphens/>
      <w:spacing w:line="240" w:lineRule="atLeast"/>
      <w:ind w:left="1440" w:right="720" w:hanging="1440"/>
    </w:pPr>
  </w:style>
  <w:style w:type="paragraph" w:styleId="Index2">
    <w:name w:val="index 2"/>
    <w:basedOn w:val="Normal"/>
    <w:next w:val="Normal"/>
    <w:autoRedefine/>
    <w:semiHidden/>
    <w:rsid w:val="00B64044"/>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B64044"/>
    <w:pPr>
      <w:tabs>
        <w:tab w:val="right" w:pos="9360"/>
      </w:tabs>
      <w:suppressAutoHyphens/>
      <w:spacing w:line="240" w:lineRule="atLeast"/>
    </w:pPr>
  </w:style>
  <w:style w:type="paragraph" w:styleId="Caption">
    <w:name w:val="caption"/>
    <w:basedOn w:val="Normal"/>
    <w:next w:val="Normal"/>
    <w:qFormat/>
    <w:rsid w:val="00B64044"/>
    <w:rPr>
      <w:sz w:val="20"/>
    </w:rPr>
  </w:style>
  <w:style w:type="character" w:customStyle="1" w:styleId="EquationCaption">
    <w:name w:val="_Equation Caption"/>
    <w:rsid w:val="00B64044"/>
  </w:style>
  <w:style w:type="paragraph" w:styleId="BodyTextIndent">
    <w:name w:val="Body Text Indent"/>
    <w:basedOn w:val="Normal"/>
    <w:rsid w:val="00B64044"/>
    <w:pPr>
      <w:tabs>
        <w:tab w:val="left" w:pos="-720"/>
      </w:tabs>
      <w:suppressAutoHyphens/>
      <w:spacing w:line="240" w:lineRule="atLeast"/>
      <w:ind w:left="1440" w:hanging="720"/>
    </w:pPr>
    <w:rPr>
      <w:rFonts w:ascii="CG Times" w:hAnsi="CG Times"/>
    </w:rPr>
  </w:style>
  <w:style w:type="paragraph" w:styleId="Header">
    <w:name w:val="header"/>
    <w:basedOn w:val="Normal"/>
    <w:rsid w:val="00B64044"/>
    <w:pPr>
      <w:tabs>
        <w:tab w:val="center" w:pos="4320"/>
        <w:tab w:val="right" w:pos="8640"/>
      </w:tabs>
    </w:pPr>
  </w:style>
  <w:style w:type="paragraph" w:styleId="Footer">
    <w:name w:val="footer"/>
    <w:basedOn w:val="Normal"/>
    <w:rsid w:val="00B64044"/>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1172</Words>
  <Characters>6353</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City of Charlotte, NC, USA</Company>
  <LinksUpToDate>false</LinksUpToDate>
  <CharactersWithSpaces>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Charlotte-Mecklenburg Planning Commission</dc:creator>
  <cp:keywords/>
  <dc:description/>
  <cp:lastModifiedBy>Aphayarath, Pontip</cp:lastModifiedBy>
  <cp:revision>3</cp:revision>
  <cp:lastPrinted>2012-01-03T13:33:00Z</cp:lastPrinted>
  <dcterms:created xsi:type="dcterms:W3CDTF">2012-07-27T17:09:00Z</dcterms:created>
  <dcterms:modified xsi:type="dcterms:W3CDTF">2014-10-28T13:57:00Z</dcterms:modified>
</cp:coreProperties>
</file>